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DB9" w:rsidRDefault="00E12DB9">
      <w:pPr>
        <w:jc w:val="left"/>
        <w:rPr>
          <w:rFonts w:asciiTheme="majorEastAsia" w:eastAsiaTheme="majorEastAsia" w:hAnsiTheme="majorEastAsia" w:cstheme="majorEastAsia"/>
          <w:b/>
          <w:bCs/>
          <w:sz w:val="56"/>
          <w:szCs w:val="56"/>
        </w:rPr>
      </w:pPr>
    </w:p>
    <w:p w:rsidR="00E12DB9" w:rsidRDefault="00E12DB9">
      <w:pPr>
        <w:jc w:val="left"/>
        <w:rPr>
          <w:rFonts w:asciiTheme="majorEastAsia" w:eastAsiaTheme="majorEastAsia" w:hAnsiTheme="majorEastAsia" w:cstheme="majorEastAsia"/>
          <w:b/>
          <w:bCs/>
          <w:sz w:val="56"/>
          <w:szCs w:val="56"/>
        </w:rPr>
      </w:pPr>
    </w:p>
    <w:p w:rsidR="00E12DB9" w:rsidRDefault="00E12DB9">
      <w:pPr>
        <w:jc w:val="left"/>
        <w:rPr>
          <w:rFonts w:asciiTheme="majorEastAsia" w:eastAsiaTheme="majorEastAsia" w:hAnsiTheme="majorEastAsia" w:cstheme="majorEastAsia"/>
          <w:b/>
          <w:bCs/>
          <w:sz w:val="56"/>
          <w:szCs w:val="56"/>
        </w:rPr>
      </w:pPr>
    </w:p>
    <w:p w:rsidR="00E12DB9" w:rsidRPr="00647D17" w:rsidRDefault="00E12DB9">
      <w:pPr>
        <w:jc w:val="left"/>
        <w:rPr>
          <w:rFonts w:asciiTheme="majorEastAsia" w:eastAsiaTheme="majorEastAsia" w:hAnsiTheme="majorEastAsia" w:cstheme="majorEastAsia"/>
          <w:b/>
          <w:bCs/>
          <w:color w:val="FF0000"/>
          <w:sz w:val="56"/>
          <w:szCs w:val="56"/>
        </w:rPr>
      </w:pPr>
      <w:r w:rsidRPr="00647D17">
        <w:rPr>
          <w:b/>
          <w:bCs/>
          <w:color w:val="FF0000"/>
          <w:sz w:val="56"/>
        </w:rPr>
        <w:pict>
          <v:shapetype id="_x0000_t202" coordsize="21600,21600" o:spt="202" path="m,l,21600r21600,l21600,xe">
            <v:stroke joinstyle="miter"/>
            <v:path gradientshapeok="t" o:connecttype="rect"/>
          </v:shapetype>
          <v:shape id="_x0000_s1026" type="#_x0000_t202" style="position:absolute;margin-left:324.65pt;margin-top:32.4pt;width:106pt;height:84.9pt;z-index:251658240" o:gfxdata="UEsDBAoAAAAAAIdO4kAAAAAAAAAAAAAAAAAEAAAAZHJzL1BLAwQUAAAACACHTuJATbLBitQAAAAK&#10;AQAADwAAAGRycy9kb3ducmV2LnhtbE2Py07EMAxF90j8Q2QkdkxaKGUoTWeBxBaJea0zjWkqEqdK&#10;Ms+vx7OCpe2je4/bxck7ccCYxkAKylkBAqkPZqRBwXr18TAHkbImo10gVHDGBIvu9qbVjQlH+sLD&#10;Mg+CQyg1WoHNeWqkTL1Fr9MsTEh8+w7R68xjHKSJ+sjh3snHoqil1yNxg9UTvlvsf5Z7r2A7+Mt2&#10;U07RGu8q+rycV+swKnV/VxZvIDKe8h8MV31Wh46ddmFPJgmnoK5enxhVUD2/gGBgXpe82Cm49oLs&#10;Wvn/he4XUEsDBBQAAAAIAIdO4kBXL3D5VwIAAJsEAAAOAAAAZHJzL2Uyb0RvYy54bWytVEtu2zAQ&#10;3RfoHQjua/kfx7AcuAlcFAiaAG7RNU1RFgGSw5K0JfcA7Q2y6qb7nsvn6JBSPk27yKJeyEPO6M28&#10;NzNaXDRakYNwXoLJ6aDXp0QYDoU0u5x++rh+M6PEB2YKpsCInB6FpxfL168WtZ2LIVSgCuEIghg/&#10;r21OqxDsPMs8r4RmvgdWGHSW4DQLeHS7rHCsRnStsmG/P81qcIV1wIX3eHvVOmmH6F4CCGUpubgC&#10;vtfChBbVCcUCUvKVtJ4uU7VlKXi4KUsvAlE5RaYhPTEJ2tv4zJYLNt85ZivJuxLYS0p4xkkzaTDp&#10;A9QVC4zsnfwLSkvuwEMZehx01hJJiiCLQf+ZNpuKWZG4oNTePoju/x8s/3C4dUQWOAmUGKax4ae7&#10;76cfv04/v5FBlKe2fo5RG4txoXkLTQzt7j1eRtZN6XT8Rz4E/ZNxfzSboMRHjD3rT2ezTmjRBMIj&#10;wGg8xVmghGPE+Ww0HUwiZPaIZJ0P7wRoEo2cOmxk0pcdrn1oQ+9DYmIPShZrqVQ6uN32UjlyYNj0&#10;dfp16H+EKUPqnE5HWGh8y0B8v4VWBouJxFuC0QrNtulYb6E4ohgO2mnylq8lVnnNfLhlDscHieGC&#10;hRt8lAowCXQWJRW4r/+6j/HYVfRSUuM45tR/2TMnKFHvDfb7fDAeI2xIh/HkbIgH99Szfeoxe30J&#10;SB57itUlM8YHdW+WDvRn3MNVzIouZjjmzmm4Ny9DuyS4x1ysVikIJ9aycG02lkfoVrTVPkApU0ui&#10;TK02nXo4s6mp3X7FpXh6TlGP35Tl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E2ywYrUAAAACgEA&#10;AA8AAAAAAAAAAQAgAAAAIgAAAGRycy9kb3ducmV2LnhtbFBLAQIUABQAAAAIAIdO4kBXL3D5VwIA&#10;AJsEAAAOAAAAAAAAAAEAIAAAACMBAABkcnMvZTJvRG9jLnhtbFBLBQYAAAAABgAGAFkBAADsBQAA&#10;AAA=&#10;" fillcolor="white [3201]" stroked="f" strokeweight=".5pt">
            <v:textbox>
              <w:txbxContent>
                <w:p w:rsidR="00E12DB9" w:rsidRPr="00647D17" w:rsidRDefault="00224189">
                  <w:pPr>
                    <w:rPr>
                      <w:b/>
                      <w:bCs/>
                      <w:color w:val="FF0000"/>
                      <w:sz w:val="84"/>
                      <w:szCs w:val="84"/>
                    </w:rPr>
                  </w:pPr>
                  <w:r w:rsidRPr="00647D17">
                    <w:rPr>
                      <w:rFonts w:hint="eastAsia"/>
                      <w:b/>
                      <w:bCs/>
                      <w:color w:val="FF0000"/>
                      <w:sz w:val="84"/>
                      <w:szCs w:val="84"/>
                    </w:rPr>
                    <w:t>文件</w:t>
                  </w:r>
                </w:p>
              </w:txbxContent>
            </v:textbox>
          </v:shape>
        </w:pict>
      </w:r>
      <w:r w:rsidR="00224189" w:rsidRPr="00647D17">
        <w:rPr>
          <w:rFonts w:asciiTheme="majorEastAsia" w:eastAsiaTheme="majorEastAsia" w:hAnsiTheme="majorEastAsia" w:cstheme="majorEastAsia" w:hint="eastAsia"/>
          <w:b/>
          <w:bCs/>
          <w:color w:val="FF0000"/>
          <w:sz w:val="56"/>
          <w:szCs w:val="56"/>
        </w:rPr>
        <w:t>遂溪县住房和城乡建设局</w:t>
      </w:r>
    </w:p>
    <w:p w:rsidR="00E12DB9" w:rsidRPr="00647D17" w:rsidRDefault="00224189">
      <w:pPr>
        <w:tabs>
          <w:tab w:val="left" w:pos="6751"/>
        </w:tabs>
        <w:jc w:val="left"/>
        <w:rPr>
          <w:rFonts w:asciiTheme="majorEastAsia" w:eastAsiaTheme="majorEastAsia" w:hAnsiTheme="majorEastAsia" w:cstheme="majorEastAsia"/>
          <w:b/>
          <w:bCs/>
          <w:color w:val="FF0000"/>
          <w:sz w:val="28"/>
          <w:szCs w:val="28"/>
        </w:rPr>
      </w:pPr>
      <w:r w:rsidRPr="00647D17">
        <w:rPr>
          <w:rFonts w:asciiTheme="majorEastAsia" w:eastAsiaTheme="majorEastAsia" w:hAnsiTheme="majorEastAsia" w:cstheme="majorEastAsia" w:hint="eastAsia"/>
          <w:b/>
          <w:bCs/>
          <w:color w:val="FF0000"/>
          <w:sz w:val="56"/>
          <w:szCs w:val="56"/>
        </w:rPr>
        <w:tab/>
      </w:r>
    </w:p>
    <w:p w:rsidR="00E12DB9" w:rsidRPr="00647D17" w:rsidRDefault="00224189">
      <w:pPr>
        <w:jc w:val="left"/>
        <w:rPr>
          <w:rFonts w:asciiTheme="majorEastAsia" w:eastAsiaTheme="majorEastAsia" w:hAnsiTheme="majorEastAsia" w:cstheme="majorEastAsia"/>
          <w:b/>
          <w:bCs/>
          <w:color w:val="FF0000"/>
          <w:sz w:val="56"/>
          <w:szCs w:val="56"/>
        </w:rPr>
      </w:pPr>
      <w:r w:rsidRPr="00647D17">
        <w:rPr>
          <w:rFonts w:asciiTheme="majorEastAsia" w:eastAsiaTheme="majorEastAsia" w:hAnsiTheme="majorEastAsia" w:cstheme="majorEastAsia" w:hint="eastAsia"/>
          <w:b/>
          <w:bCs/>
          <w:color w:val="FF0000"/>
          <w:sz w:val="56"/>
          <w:szCs w:val="56"/>
        </w:rPr>
        <w:t>遂</w:t>
      </w:r>
      <w:r w:rsidRPr="00647D17">
        <w:rPr>
          <w:rFonts w:asciiTheme="majorEastAsia" w:eastAsiaTheme="majorEastAsia" w:hAnsiTheme="majorEastAsia" w:cstheme="majorEastAsia" w:hint="eastAsia"/>
          <w:b/>
          <w:bCs/>
          <w:color w:val="FF0000"/>
          <w:sz w:val="56"/>
          <w:szCs w:val="56"/>
        </w:rPr>
        <w:t xml:space="preserve">  </w:t>
      </w:r>
      <w:r w:rsidRPr="00647D17">
        <w:rPr>
          <w:rFonts w:asciiTheme="majorEastAsia" w:eastAsiaTheme="majorEastAsia" w:hAnsiTheme="majorEastAsia" w:cstheme="majorEastAsia" w:hint="eastAsia"/>
          <w:b/>
          <w:bCs/>
          <w:color w:val="FF0000"/>
          <w:sz w:val="56"/>
          <w:szCs w:val="56"/>
        </w:rPr>
        <w:t>溪</w:t>
      </w:r>
      <w:r w:rsidRPr="00647D17">
        <w:rPr>
          <w:rFonts w:asciiTheme="majorEastAsia" w:eastAsiaTheme="majorEastAsia" w:hAnsiTheme="majorEastAsia" w:cstheme="majorEastAsia" w:hint="eastAsia"/>
          <w:b/>
          <w:bCs/>
          <w:color w:val="FF0000"/>
          <w:sz w:val="56"/>
          <w:szCs w:val="56"/>
        </w:rPr>
        <w:t xml:space="preserve">  </w:t>
      </w:r>
      <w:r w:rsidRPr="00647D17">
        <w:rPr>
          <w:rFonts w:asciiTheme="majorEastAsia" w:eastAsiaTheme="majorEastAsia" w:hAnsiTheme="majorEastAsia" w:cstheme="majorEastAsia" w:hint="eastAsia"/>
          <w:b/>
          <w:bCs/>
          <w:color w:val="FF0000"/>
          <w:sz w:val="56"/>
          <w:szCs w:val="56"/>
        </w:rPr>
        <w:t>县</w:t>
      </w:r>
      <w:r w:rsidRPr="00647D17">
        <w:rPr>
          <w:rFonts w:asciiTheme="majorEastAsia" w:eastAsiaTheme="majorEastAsia" w:hAnsiTheme="majorEastAsia" w:cstheme="majorEastAsia" w:hint="eastAsia"/>
          <w:b/>
          <w:bCs/>
          <w:color w:val="FF0000"/>
          <w:sz w:val="56"/>
          <w:szCs w:val="56"/>
        </w:rPr>
        <w:t xml:space="preserve">  </w:t>
      </w:r>
      <w:r w:rsidRPr="00647D17">
        <w:rPr>
          <w:rFonts w:asciiTheme="majorEastAsia" w:eastAsiaTheme="majorEastAsia" w:hAnsiTheme="majorEastAsia" w:cstheme="majorEastAsia" w:hint="eastAsia"/>
          <w:b/>
          <w:bCs/>
          <w:color w:val="FF0000"/>
          <w:sz w:val="56"/>
          <w:szCs w:val="56"/>
        </w:rPr>
        <w:t>民</w:t>
      </w:r>
      <w:r w:rsidRPr="00647D17">
        <w:rPr>
          <w:rFonts w:asciiTheme="majorEastAsia" w:eastAsiaTheme="majorEastAsia" w:hAnsiTheme="majorEastAsia" w:cstheme="majorEastAsia" w:hint="eastAsia"/>
          <w:b/>
          <w:bCs/>
          <w:color w:val="FF0000"/>
          <w:sz w:val="56"/>
          <w:szCs w:val="56"/>
        </w:rPr>
        <w:t xml:space="preserve">  </w:t>
      </w:r>
      <w:r w:rsidRPr="00647D17">
        <w:rPr>
          <w:rFonts w:asciiTheme="majorEastAsia" w:eastAsiaTheme="majorEastAsia" w:hAnsiTheme="majorEastAsia" w:cstheme="majorEastAsia" w:hint="eastAsia"/>
          <w:b/>
          <w:bCs/>
          <w:color w:val="FF0000"/>
          <w:sz w:val="56"/>
          <w:szCs w:val="56"/>
        </w:rPr>
        <w:t>政</w:t>
      </w:r>
      <w:r w:rsidRPr="00647D17">
        <w:rPr>
          <w:rFonts w:asciiTheme="majorEastAsia" w:eastAsiaTheme="majorEastAsia" w:hAnsiTheme="majorEastAsia" w:cstheme="majorEastAsia" w:hint="eastAsia"/>
          <w:b/>
          <w:bCs/>
          <w:color w:val="FF0000"/>
          <w:sz w:val="56"/>
          <w:szCs w:val="56"/>
        </w:rPr>
        <w:t xml:space="preserve">  </w:t>
      </w:r>
      <w:r w:rsidRPr="00647D17">
        <w:rPr>
          <w:rFonts w:asciiTheme="majorEastAsia" w:eastAsiaTheme="majorEastAsia" w:hAnsiTheme="majorEastAsia" w:cstheme="majorEastAsia" w:hint="eastAsia"/>
          <w:b/>
          <w:bCs/>
          <w:color w:val="FF0000"/>
          <w:sz w:val="56"/>
          <w:szCs w:val="56"/>
        </w:rPr>
        <w:t>局</w:t>
      </w:r>
    </w:p>
    <w:p w:rsidR="00E12DB9" w:rsidRPr="00647D17" w:rsidRDefault="00E12DB9">
      <w:pPr>
        <w:jc w:val="left"/>
        <w:rPr>
          <w:color w:val="FF0000"/>
        </w:rPr>
      </w:pPr>
      <w:bookmarkStart w:id="0" w:name="_GoBack"/>
      <w:bookmarkEnd w:id="0"/>
    </w:p>
    <w:p w:rsidR="00E12DB9" w:rsidRPr="00647D17" w:rsidRDefault="00224189">
      <w:pPr>
        <w:jc w:val="left"/>
        <w:rPr>
          <w:color w:val="FF0000"/>
          <w:u w:val="thick"/>
        </w:rPr>
      </w:pPr>
      <w:r w:rsidRPr="00647D17">
        <w:rPr>
          <w:rFonts w:hint="eastAsia"/>
          <w:color w:val="FF0000"/>
          <w:u w:val="thick"/>
        </w:rPr>
        <w:t xml:space="preserve">                                                                                 </w:t>
      </w:r>
    </w:p>
    <w:p w:rsidR="00E12DB9" w:rsidRPr="00647D17" w:rsidRDefault="00E12DB9">
      <w:pPr>
        <w:jc w:val="left"/>
        <w:rPr>
          <w:color w:val="FF0000"/>
          <w:u w:val="thick"/>
        </w:rPr>
      </w:pPr>
    </w:p>
    <w:p w:rsidR="00E12DB9" w:rsidRDefault="00E12DB9">
      <w:pPr>
        <w:jc w:val="left"/>
        <w:rPr>
          <w:u w:val="thick"/>
        </w:rPr>
      </w:pPr>
    </w:p>
    <w:p w:rsidR="00E12DB9" w:rsidRDefault="00E12DB9">
      <w:pPr>
        <w:jc w:val="left"/>
        <w:rPr>
          <w:u w:val="thick"/>
        </w:rPr>
      </w:pPr>
    </w:p>
    <w:p w:rsidR="00E12DB9" w:rsidRPr="00647D17" w:rsidRDefault="00224189">
      <w:pPr>
        <w:spacing w:line="560" w:lineRule="exact"/>
        <w:jc w:val="center"/>
        <w:rPr>
          <w:rFonts w:asciiTheme="minorEastAsia" w:hAnsiTheme="minorEastAsia" w:cs="黑体"/>
          <w:b/>
          <w:bCs/>
          <w:sz w:val="44"/>
          <w:szCs w:val="44"/>
        </w:rPr>
      </w:pPr>
      <w:r w:rsidRPr="00647D17">
        <w:rPr>
          <w:rFonts w:asciiTheme="minorEastAsia" w:hAnsiTheme="minorEastAsia" w:hint="eastAsia"/>
          <w:b/>
          <w:bCs/>
          <w:sz w:val="44"/>
          <w:szCs w:val="44"/>
        </w:rPr>
        <w:t>遂溪县</w:t>
      </w:r>
      <w:r w:rsidRPr="00647D17">
        <w:rPr>
          <w:rFonts w:asciiTheme="minorEastAsia" w:hAnsiTheme="minorEastAsia" w:hint="eastAsia"/>
          <w:b/>
          <w:bCs/>
          <w:sz w:val="44"/>
          <w:szCs w:val="44"/>
        </w:rPr>
        <w:t>公共租赁住房</w:t>
      </w:r>
      <w:r w:rsidRPr="00647D17">
        <w:rPr>
          <w:rFonts w:asciiTheme="minorEastAsia" w:hAnsiTheme="minorEastAsia" w:hint="eastAsia"/>
          <w:b/>
          <w:bCs/>
          <w:sz w:val="44"/>
          <w:szCs w:val="44"/>
        </w:rPr>
        <w:t>申请条件</w:t>
      </w:r>
      <w:proofErr w:type="gramStart"/>
      <w:r w:rsidRPr="00647D17">
        <w:rPr>
          <w:rFonts w:asciiTheme="minorEastAsia" w:hAnsiTheme="minorEastAsia" w:hint="eastAsia"/>
          <w:b/>
          <w:bCs/>
          <w:sz w:val="44"/>
          <w:szCs w:val="44"/>
        </w:rPr>
        <w:t>和</w:t>
      </w:r>
      <w:proofErr w:type="gramEnd"/>
    </w:p>
    <w:p w:rsidR="00E12DB9" w:rsidRPr="00647D17" w:rsidRDefault="00224189">
      <w:pPr>
        <w:spacing w:line="560" w:lineRule="exact"/>
        <w:jc w:val="center"/>
        <w:rPr>
          <w:rFonts w:asciiTheme="minorEastAsia" w:hAnsiTheme="minorEastAsia"/>
          <w:b/>
          <w:bCs/>
          <w:sz w:val="44"/>
          <w:szCs w:val="44"/>
        </w:rPr>
      </w:pPr>
      <w:r w:rsidRPr="00647D17">
        <w:rPr>
          <w:rFonts w:asciiTheme="minorEastAsia" w:hAnsiTheme="minorEastAsia" w:cs="黑体" w:hint="eastAsia"/>
          <w:b/>
          <w:bCs/>
          <w:sz w:val="44"/>
          <w:szCs w:val="44"/>
        </w:rPr>
        <w:t>受理审核程序及相关规定</w:t>
      </w:r>
    </w:p>
    <w:p w:rsidR="00E12DB9" w:rsidRDefault="00E12DB9">
      <w:pPr>
        <w:spacing w:line="560" w:lineRule="exact"/>
        <w:ind w:firstLineChars="200" w:firstLine="640"/>
        <w:rPr>
          <w:rFonts w:eastAsia="仿宋_GB2312"/>
          <w:sz w:val="32"/>
          <w:szCs w:val="32"/>
        </w:rPr>
      </w:pPr>
    </w:p>
    <w:p w:rsidR="00E12DB9" w:rsidRDefault="00224189">
      <w:pPr>
        <w:widowControl/>
        <w:shd w:val="clear" w:color="auto" w:fill="FFFFFF"/>
        <w:spacing w:line="560" w:lineRule="exact"/>
        <w:ind w:firstLineChars="200" w:firstLine="640"/>
        <w:jc w:val="left"/>
        <w:rPr>
          <w:rFonts w:ascii="仿宋_GB2312" w:eastAsia="仿宋_GB2312" w:hAnsi="仿宋_GB2312" w:cs="仿宋_GB2312"/>
          <w:sz w:val="32"/>
          <w:szCs w:val="32"/>
        </w:rPr>
      </w:pPr>
      <w:r>
        <w:rPr>
          <w:rFonts w:ascii="仿宋_GB2312" w:eastAsia="仿宋_GB2312" w:hAnsi="新宋体" w:hint="eastAsia"/>
          <w:sz w:val="32"/>
          <w:szCs w:val="32"/>
        </w:rPr>
        <w:t>为更好地解决我</w:t>
      </w:r>
      <w:r>
        <w:rPr>
          <w:rFonts w:ascii="仿宋_GB2312" w:eastAsia="仿宋_GB2312" w:hAnsi="新宋体" w:hint="eastAsia"/>
          <w:sz w:val="32"/>
          <w:szCs w:val="32"/>
        </w:rPr>
        <w:t>县</w:t>
      </w:r>
      <w:r>
        <w:rPr>
          <w:rFonts w:ascii="仿宋_GB2312" w:eastAsia="仿宋_GB2312" w:hAnsi="新宋体" w:hint="eastAsia"/>
          <w:sz w:val="32"/>
          <w:szCs w:val="32"/>
        </w:rPr>
        <w:t>中低收入住房困难家庭、外来务工人员和新就业人员住房难问题，切实推进我</w:t>
      </w:r>
      <w:r>
        <w:rPr>
          <w:rFonts w:ascii="仿宋_GB2312" w:eastAsia="仿宋_GB2312" w:hAnsi="新宋体" w:hint="eastAsia"/>
          <w:sz w:val="32"/>
          <w:szCs w:val="32"/>
        </w:rPr>
        <w:t>县</w:t>
      </w:r>
      <w:r>
        <w:rPr>
          <w:rFonts w:ascii="仿宋_GB2312" w:eastAsia="仿宋_GB2312" w:hAnsi="新宋体" w:hint="eastAsia"/>
          <w:sz w:val="32"/>
          <w:szCs w:val="32"/>
        </w:rPr>
        <w:t>住房保障工作，根据广东省人民政府《广东省城镇住房保障办法》（广东省政府令第</w:t>
      </w:r>
      <w:r>
        <w:rPr>
          <w:rFonts w:ascii="仿宋_GB2312" w:eastAsia="仿宋_GB2312" w:hAnsi="新宋体" w:hint="eastAsia"/>
          <w:sz w:val="32"/>
          <w:szCs w:val="32"/>
        </w:rPr>
        <w:t>181</w:t>
      </w:r>
      <w:r>
        <w:rPr>
          <w:rFonts w:ascii="仿宋_GB2312" w:eastAsia="仿宋_GB2312" w:hAnsi="新宋体" w:hint="eastAsia"/>
          <w:sz w:val="32"/>
          <w:szCs w:val="32"/>
        </w:rPr>
        <w:t>号）</w:t>
      </w:r>
      <w:r>
        <w:rPr>
          <w:rFonts w:ascii="仿宋_GB2312" w:eastAsia="仿宋_GB2312" w:hAnsi="新宋体" w:hint="eastAsia"/>
          <w:sz w:val="32"/>
          <w:szCs w:val="32"/>
        </w:rPr>
        <w:t>的相关规定</w:t>
      </w:r>
      <w:r>
        <w:rPr>
          <w:rFonts w:ascii="仿宋_GB2312" w:eastAsia="仿宋_GB2312" w:hAnsi="仿宋_GB2312" w:cs="仿宋_GB2312" w:hint="eastAsia"/>
          <w:sz w:val="32"/>
          <w:szCs w:val="32"/>
        </w:rPr>
        <w:t>，制定我</w:t>
      </w:r>
      <w:r>
        <w:rPr>
          <w:rFonts w:ascii="仿宋_GB2312" w:eastAsia="仿宋_GB2312" w:hAnsi="仿宋_GB2312" w:cs="仿宋_GB2312" w:hint="eastAsia"/>
          <w:sz w:val="32"/>
          <w:szCs w:val="32"/>
        </w:rPr>
        <w:t>县</w:t>
      </w:r>
      <w:r>
        <w:rPr>
          <w:rFonts w:ascii="仿宋_GB2312" w:eastAsia="仿宋_GB2312" w:hAnsi="仿宋_GB2312" w:cs="仿宋_GB2312" w:hint="eastAsia"/>
          <w:sz w:val="32"/>
          <w:szCs w:val="32"/>
        </w:rPr>
        <w:t>公共租赁住房申请准入标准，</w:t>
      </w:r>
      <w:r>
        <w:rPr>
          <w:rFonts w:ascii="仿宋_GB2312" w:eastAsia="仿宋_GB2312" w:hAnsi="仿宋_GB2312" w:cs="仿宋_GB2312" w:hint="eastAsia"/>
          <w:sz w:val="32"/>
          <w:szCs w:val="32"/>
        </w:rPr>
        <w:t>具体</w:t>
      </w:r>
      <w:r>
        <w:rPr>
          <w:rFonts w:ascii="仿宋_GB2312" w:eastAsia="仿宋_GB2312" w:hAnsi="仿宋_GB2312" w:cs="仿宋_GB2312" w:hint="eastAsia"/>
          <w:sz w:val="32"/>
          <w:szCs w:val="32"/>
        </w:rPr>
        <w:t>申请条件和受理审核程序及相关规定</w:t>
      </w:r>
      <w:r>
        <w:rPr>
          <w:rFonts w:ascii="仿宋_GB2312" w:eastAsia="仿宋_GB2312" w:hAnsi="仿宋_GB2312" w:cs="仿宋_GB2312" w:hint="eastAsia"/>
          <w:sz w:val="32"/>
          <w:szCs w:val="32"/>
        </w:rPr>
        <w:t>如下：</w:t>
      </w:r>
    </w:p>
    <w:p w:rsidR="00E12DB9" w:rsidRDefault="00224189">
      <w:pPr>
        <w:numPr>
          <w:ilvl w:val="0"/>
          <w:numId w:val="1"/>
        </w:numPr>
        <w:spacing w:line="560" w:lineRule="exact"/>
        <w:ind w:left="160" w:firstLineChars="200" w:firstLine="643"/>
        <w:rPr>
          <w:rFonts w:ascii="黑体" w:eastAsia="黑体" w:hAnsi="黑体" w:cs="黑体"/>
          <w:b/>
          <w:sz w:val="32"/>
          <w:szCs w:val="32"/>
        </w:rPr>
      </w:pPr>
      <w:r>
        <w:rPr>
          <w:rFonts w:ascii="黑体" w:eastAsia="黑体" w:hAnsi="黑体" w:cs="黑体" w:hint="eastAsia"/>
          <w:b/>
          <w:sz w:val="32"/>
          <w:szCs w:val="32"/>
        </w:rPr>
        <w:t>准入条件</w:t>
      </w:r>
    </w:p>
    <w:p w:rsidR="00E12DB9" w:rsidRDefault="00224189">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（一）由政府投资建设的公共租赁住房供应对象应当符</w:t>
      </w:r>
      <w:proofErr w:type="gramStart"/>
      <w:r>
        <w:rPr>
          <w:rFonts w:ascii="仿宋_GB2312" w:eastAsia="仿宋_GB2312" w:hAnsi="仿宋_GB2312" w:cs="仿宋_GB2312" w:hint="eastAsia"/>
          <w:b/>
          <w:sz w:val="32"/>
          <w:szCs w:val="32"/>
        </w:rPr>
        <w:t>合以下</w:t>
      </w:r>
      <w:proofErr w:type="gramEnd"/>
      <w:r>
        <w:rPr>
          <w:rFonts w:ascii="仿宋_GB2312" w:eastAsia="仿宋_GB2312" w:hAnsi="仿宋_GB2312" w:cs="仿宋_GB2312" w:hint="eastAsia"/>
          <w:b/>
          <w:sz w:val="32"/>
          <w:szCs w:val="32"/>
        </w:rPr>
        <w:t>条件：</w:t>
      </w:r>
    </w:p>
    <w:p w:rsidR="00E12DB9" w:rsidRDefault="00224189">
      <w:pPr>
        <w:pStyle w:val="a5"/>
        <w:spacing w:beforeAutospacing="0" w:afterAutospacing="0" w:line="560" w:lineRule="exact"/>
        <w:ind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城镇居民供应对象准入条件</w:t>
      </w:r>
      <w:r>
        <w:rPr>
          <w:rFonts w:ascii="仿宋_GB2312" w:eastAsia="仿宋_GB2312" w:hAnsi="仿宋_GB2312" w:cs="仿宋_GB2312" w:hint="eastAsia"/>
          <w:b/>
          <w:bCs/>
          <w:sz w:val="32"/>
          <w:szCs w:val="32"/>
        </w:rPr>
        <w:t xml:space="preserve"> </w:t>
      </w:r>
    </w:p>
    <w:p w:rsidR="00E12DB9" w:rsidRDefault="00224189">
      <w:pPr>
        <w:widowControl/>
        <w:spacing w:line="300" w:lineRule="atLeast"/>
        <w:ind w:firstLineChars="200" w:firstLine="640"/>
        <w:jc w:val="left"/>
        <w:rPr>
          <w:rFonts w:ascii="仿宋_GB2312" w:eastAsia="仿宋_GB2312" w:hAnsi="仿宋_GB2312" w:cs="仿宋_GB2312"/>
          <w:b/>
          <w:bCs/>
          <w:sz w:val="32"/>
          <w:szCs w:val="32"/>
        </w:rPr>
      </w:pPr>
      <w:r>
        <w:rPr>
          <w:rFonts w:ascii="仿宋_GB2312" w:eastAsia="仿宋_GB2312" w:hAnsi="宋体" w:cs="宋体" w:hint="eastAsia"/>
          <w:color w:val="313131"/>
          <w:kern w:val="0"/>
          <w:sz w:val="32"/>
          <w:szCs w:val="32"/>
        </w:rPr>
        <w:lastRenderedPageBreak/>
        <w:t>同时符合下列条件的家庭或年满</w:t>
      </w:r>
      <w:r>
        <w:rPr>
          <w:rFonts w:ascii="仿宋_GB2312" w:eastAsia="仿宋_GB2312" w:hAnsi="宋体" w:cs="宋体" w:hint="eastAsia"/>
          <w:color w:val="313131"/>
          <w:kern w:val="0"/>
          <w:sz w:val="32"/>
          <w:szCs w:val="32"/>
        </w:rPr>
        <w:t xml:space="preserve"> 35 </w:t>
      </w:r>
      <w:r>
        <w:rPr>
          <w:rFonts w:ascii="仿宋_GB2312" w:eastAsia="仿宋_GB2312" w:hAnsi="宋体" w:cs="宋体" w:hint="eastAsia"/>
          <w:color w:val="313131"/>
          <w:kern w:val="0"/>
          <w:sz w:val="32"/>
          <w:szCs w:val="32"/>
        </w:rPr>
        <w:t>周岁的单身人士，可申请</w:t>
      </w:r>
      <w:r>
        <w:rPr>
          <w:rFonts w:ascii="仿宋_GB2312" w:eastAsia="仿宋_GB2312" w:hAnsi="宋体" w:cs="宋体" w:hint="eastAsia"/>
          <w:color w:val="313131"/>
          <w:kern w:val="0"/>
          <w:sz w:val="32"/>
          <w:szCs w:val="32"/>
        </w:rPr>
        <w:t xml:space="preserve"> 1 </w:t>
      </w:r>
      <w:r>
        <w:rPr>
          <w:rFonts w:ascii="仿宋_GB2312" w:eastAsia="仿宋_GB2312" w:hAnsi="宋体" w:cs="宋体" w:hint="eastAsia"/>
          <w:color w:val="313131"/>
          <w:kern w:val="0"/>
          <w:sz w:val="32"/>
          <w:szCs w:val="32"/>
        </w:rPr>
        <w:t>套（间）公共租赁住房：</w:t>
      </w:r>
    </w:p>
    <w:p w:rsidR="00E12DB9" w:rsidRDefault="00224189">
      <w:pPr>
        <w:pStyle w:val="a5"/>
        <w:spacing w:beforeAutospacing="0" w:afterAutospacing="0"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）申请人或家庭共同申请人必须有</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人以上具有公租房供应所在地的城镇户口</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年以上，且在该城镇内实际居住；</w:t>
      </w:r>
    </w:p>
    <w:p w:rsidR="00E12DB9" w:rsidRDefault="00224189">
      <w:pPr>
        <w:pStyle w:val="a5"/>
        <w:numPr>
          <w:ilvl w:val="0"/>
          <w:numId w:val="2"/>
        </w:numPr>
        <w:spacing w:beforeAutospacing="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家庭人均年收入低于本县上年度城镇居民人均可支配收入的</w:t>
      </w:r>
      <w:r>
        <w:rPr>
          <w:rFonts w:ascii="仿宋_GB2312" w:eastAsia="仿宋_GB2312" w:hAnsi="仿宋_GB2312" w:cs="仿宋_GB2312" w:hint="eastAsia"/>
          <w:sz w:val="32"/>
          <w:szCs w:val="32"/>
        </w:rPr>
        <w:t>60%</w:t>
      </w:r>
      <w:r>
        <w:rPr>
          <w:rFonts w:ascii="仿宋_GB2312" w:eastAsia="仿宋_GB2312" w:hAnsi="仿宋_GB2312" w:cs="仿宋_GB2312" w:hint="eastAsia"/>
          <w:sz w:val="32"/>
          <w:szCs w:val="32"/>
        </w:rPr>
        <w:t>；</w:t>
      </w:r>
    </w:p>
    <w:p w:rsidR="00E12DB9" w:rsidRDefault="00224189">
      <w:pPr>
        <w:pStyle w:val="a5"/>
        <w:numPr>
          <w:ilvl w:val="0"/>
          <w:numId w:val="2"/>
        </w:numPr>
        <w:spacing w:beforeAutospacing="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申请人或共同申请人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含直系亲属），在本县公租房供应的所在区域（社区、镇）内，</w:t>
      </w:r>
      <w:r>
        <w:rPr>
          <w:rFonts w:ascii="仿宋_GB2312" w:eastAsia="仿宋_GB2312" w:hAnsi="仿宋_GB2312" w:cs="仿宋_GB2312" w:hint="eastAsia"/>
          <w:sz w:val="32"/>
          <w:szCs w:val="32"/>
        </w:rPr>
        <w:t>不</w:t>
      </w:r>
      <w:r>
        <w:rPr>
          <w:rFonts w:ascii="仿宋_GB2312" w:eastAsia="仿宋_GB2312" w:hAnsi="仿宋_GB2312" w:cs="仿宋_GB2312" w:hint="eastAsia"/>
          <w:sz w:val="32"/>
          <w:szCs w:val="32"/>
        </w:rPr>
        <w:t>拥有任何形式的住房、宅基地</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未承租公有住房，或</w:t>
      </w:r>
      <w:r>
        <w:rPr>
          <w:rFonts w:ascii="仿宋_GB2312" w:eastAsia="仿宋_GB2312" w:hAnsi="仿宋_GB2312" w:cs="仿宋_GB2312" w:hint="eastAsia"/>
          <w:sz w:val="32"/>
          <w:szCs w:val="32"/>
        </w:rPr>
        <w:t>人均住房建筑面积低于</w:t>
      </w: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平方米；</w:t>
      </w:r>
    </w:p>
    <w:p w:rsidR="00E12DB9" w:rsidRDefault="00224189">
      <w:pPr>
        <w:pStyle w:val="a5"/>
        <w:numPr>
          <w:ilvl w:val="0"/>
          <w:numId w:val="2"/>
        </w:numPr>
        <w:spacing w:beforeAutospacing="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申请时未享受本县其他住房保障；</w:t>
      </w:r>
    </w:p>
    <w:p w:rsidR="00E12DB9" w:rsidRDefault="00224189">
      <w:pPr>
        <w:pStyle w:val="a5"/>
        <w:numPr>
          <w:ilvl w:val="0"/>
          <w:numId w:val="2"/>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申请家庭成员名下均无机动车辆、船舶（不含残疾人车、摩托车、三轮车，用于生计的且车龄在</w:t>
      </w:r>
      <w:r>
        <w:rPr>
          <w:rFonts w:ascii="仿宋_GB2312" w:eastAsia="仿宋_GB2312" w:hAnsi="仿宋_GB2312" w:cs="仿宋_GB2312" w:hint="eastAsia"/>
          <w:sz w:val="32"/>
          <w:szCs w:val="32"/>
        </w:rPr>
        <w:t xml:space="preserve"> 5 </w:t>
      </w:r>
      <w:r>
        <w:rPr>
          <w:rFonts w:ascii="仿宋_GB2312" w:eastAsia="仿宋_GB2312" w:hAnsi="仿宋_GB2312" w:cs="仿宋_GB2312" w:hint="eastAsia"/>
          <w:sz w:val="32"/>
          <w:szCs w:val="32"/>
        </w:rPr>
        <w:t>年以上排气量为</w:t>
      </w:r>
      <w:r>
        <w:rPr>
          <w:rFonts w:ascii="仿宋_GB2312" w:eastAsia="仿宋_GB2312" w:hAnsi="仿宋_GB2312" w:cs="仿宋_GB2312" w:hint="eastAsia"/>
          <w:sz w:val="32"/>
          <w:szCs w:val="32"/>
        </w:rPr>
        <w:t xml:space="preserve"> 1.6 </w:t>
      </w:r>
      <w:r>
        <w:rPr>
          <w:rFonts w:ascii="仿宋_GB2312" w:eastAsia="仿宋_GB2312" w:hAnsi="仿宋_GB2312" w:cs="仿宋_GB2312" w:hint="eastAsia"/>
          <w:sz w:val="32"/>
          <w:szCs w:val="32"/>
        </w:rPr>
        <w:t>升以下的小货车、排气量为</w:t>
      </w:r>
      <w:r>
        <w:rPr>
          <w:rFonts w:ascii="仿宋_GB2312" w:eastAsia="仿宋_GB2312" w:hAnsi="仿宋_GB2312" w:cs="仿宋_GB2312" w:hint="eastAsia"/>
          <w:sz w:val="32"/>
          <w:szCs w:val="32"/>
        </w:rPr>
        <w:t xml:space="preserve"> 1.4 </w:t>
      </w:r>
      <w:r>
        <w:rPr>
          <w:rFonts w:ascii="仿宋_GB2312" w:eastAsia="仿宋_GB2312" w:hAnsi="仿宋_GB2312" w:cs="仿宋_GB2312" w:hint="eastAsia"/>
          <w:sz w:val="32"/>
          <w:szCs w:val="32"/>
        </w:rPr>
        <w:t>升以下的小型面包车）。</w:t>
      </w:r>
    </w:p>
    <w:p w:rsidR="00E12DB9" w:rsidRDefault="00224189">
      <w:pPr>
        <w:pStyle w:val="a5"/>
        <w:spacing w:beforeAutospacing="0" w:afterAutospacing="0"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 xml:space="preserve"> 2.</w:t>
      </w:r>
      <w:r>
        <w:rPr>
          <w:rFonts w:ascii="仿宋_GB2312" w:eastAsia="仿宋_GB2312" w:hAnsi="仿宋_GB2312" w:cs="仿宋_GB2312" w:hint="eastAsia"/>
          <w:b/>
          <w:bCs/>
          <w:sz w:val="32"/>
          <w:szCs w:val="32"/>
        </w:rPr>
        <w:t>新就业大学生供应对象准入条件</w:t>
      </w:r>
    </w:p>
    <w:p w:rsidR="00E12DB9" w:rsidRDefault="00224189">
      <w:pPr>
        <w:pStyle w:val="a5"/>
        <w:numPr>
          <w:ilvl w:val="0"/>
          <w:numId w:val="3"/>
        </w:numPr>
        <w:spacing w:beforeAutospacing="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必须是全日制大专以上院校毕业；</w:t>
      </w:r>
    </w:p>
    <w:p w:rsidR="00E12DB9" w:rsidRDefault="00224189">
      <w:pPr>
        <w:pStyle w:val="a5"/>
        <w:numPr>
          <w:ilvl w:val="0"/>
          <w:numId w:val="3"/>
        </w:numPr>
        <w:spacing w:beforeAutospacing="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自毕业的次月起计算，毕业未满</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w:t>
      </w:r>
    </w:p>
    <w:p w:rsidR="00E12DB9" w:rsidRDefault="00224189">
      <w:pPr>
        <w:pStyle w:val="a5"/>
        <w:numPr>
          <w:ilvl w:val="0"/>
          <w:numId w:val="3"/>
        </w:numPr>
        <w:spacing w:beforeAutospacing="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申请人或共同申请人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含直系亲属），在本县</w:t>
      </w:r>
      <w:r>
        <w:rPr>
          <w:rFonts w:ascii="仿宋_GB2312" w:eastAsia="仿宋_GB2312" w:hAnsi="仿宋_GB2312" w:cs="仿宋_GB2312" w:hint="eastAsia"/>
          <w:sz w:val="32"/>
          <w:szCs w:val="32"/>
        </w:rPr>
        <w:t>公租房供应的所在区域（社区、镇）内，</w:t>
      </w:r>
      <w:r>
        <w:rPr>
          <w:rFonts w:ascii="仿宋_GB2312" w:eastAsia="仿宋_GB2312" w:hAnsi="仿宋_GB2312" w:cs="仿宋_GB2312" w:hint="eastAsia"/>
          <w:sz w:val="32"/>
          <w:szCs w:val="32"/>
        </w:rPr>
        <w:t>不</w:t>
      </w:r>
      <w:r>
        <w:rPr>
          <w:rFonts w:ascii="仿宋_GB2312" w:eastAsia="仿宋_GB2312" w:hAnsi="仿宋_GB2312" w:cs="仿宋_GB2312" w:hint="eastAsia"/>
          <w:sz w:val="32"/>
          <w:szCs w:val="32"/>
        </w:rPr>
        <w:t>拥有任何形式的住房、宅基地。如拥有住房的，人均住房建筑面积低于</w:t>
      </w: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平方米；</w:t>
      </w:r>
    </w:p>
    <w:p w:rsidR="00E12DB9" w:rsidRDefault="00224189">
      <w:pPr>
        <w:pStyle w:val="a5"/>
        <w:numPr>
          <w:ilvl w:val="0"/>
          <w:numId w:val="3"/>
        </w:numPr>
        <w:spacing w:beforeAutospacing="0" w:afterAutospacing="0" w:line="56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sz w:val="32"/>
          <w:szCs w:val="32"/>
        </w:rPr>
        <w:t>已与公租房供应所在城镇内的用人单位签订劳动（聘用）合同；</w:t>
      </w:r>
    </w:p>
    <w:p w:rsidR="00E12DB9" w:rsidRDefault="00224189">
      <w:pPr>
        <w:pStyle w:val="a5"/>
        <w:numPr>
          <w:ilvl w:val="0"/>
          <w:numId w:val="3"/>
        </w:num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申请家庭成员名下均无机动车辆、船舶（不含残疾人车、摩托车、三轮车，用于生计的且车龄在</w:t>
      </w:r>
      <w:r>
        <w:rPr>
          <w:rFonts w:ascii="仿宋_GB2312" w:eastAsia="仿宋_GB2312" w:hAnsi="仿宋_GB2312" w:cs="仿宋_GB2312" w:hint="eastAsia"/>
          <w:sz w:val="32"/>
          <w:szCs w:val="32"/>
        </w:rPr>
        <w:t xml:space="preserve"> 5 </w:t>
      </w:r>
      <w:r>
        <w:rPr>
          <w:rFonts w:ascii="仿宋_GB2312" w:eastAsia="仿宋_GB2312" w:hAnsi="仿宋_GB2312" w:cs="仿宋_GB2312" w:hint="eastAsia"/>
          <w:sz w:val="32"/>
          <w:szCs w:val="32"/>
        </w:rPr>
        <w:t>年以上排气量为</w:t>
      </w:r>
      <w:r>
        <w:rPr>
          <w:rFonts w:ascii="仿宋_GB2312" w:eastAsia="仿宋_GB2312" w:hAnsi="仿宋_GB2312" w:cs="仿宋_GB2312" w:hint="eastAsia"/>
          <w:sz w:val="32"/>
          <w:szCs w:val="32"/>
        </w:rPr>
        <w:t xml:space="preserve"> 1.6 </w:t>
      </w:r>
      <w:r>
        <w:rPr>
          <w:rFonts w:ascii="仿宋_GB2312" w:eastAsia="仿宋_GB2312" w:hAnsi="仿宋_GB2312" w:cs="仿宋_GB2312" w:hint="eastAsia"/>
          <w:sz w:val="32"/>
          <w:szCs w:val="32"/>
        </w:rPr>
        <w:t>升以下的小货车、排气量为</w:t>
      </w:r>
      <w:r>
        <w:rPr>
          <w:rFonts w:ascii="仿宋_GB2312" w:eastAsia="仿宋_GB2312" w:hAnsi="仿宋_GB2312" w:cs="仿宋_GB2312" w:hint="eastAsia"/>
          <w:sz w:val="32"/>
          <w:szCs w:val="32"/>
        </w:rPr>
        <w:t xml:space="preserve"> 1.4 </w:t>
      </w:r>
      <w:r>
        <w:rPr>
          <w:rFonts w:ascii="仿宋_GB2312" w:eastAsia="仿宋_GB2312" w:hAnsi="仿宋_GB2312" w:cs="仿宋_GB2312" w:hint="eastAsia"/>
          <w:sz w:val="32"/>
          <w:szCs w:val="32"/>
        </w:rPr>
        <w:t>升以下的小型面包车）。</w:t>
      </w:r>
    </w:p>
    <w:p w:rsidR="00E12DB9" w:rsidRDefault="00224189">
      <w:pPr>
        <w:pStyle w:val="a5"/>
        <w:numPr>
          <w:ilvl w:val="0"/>
          <w:numId w:val="4"/>
        </w:numPr>
        <w:spacing w:beforeAutospacing="0" w:afterAutospacing="0"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外来务工人员供应对象准入条件</w:t>
      </w:r>
    </w:p>
    <w:p w:rsidR="00E12DB9" w:rsidRDefault="00224189">
      <w:pPr>
        <w:pStyle w:val="a5"/>
        <w:numPr>
          <w:ilvl w:val="0"/>
          <w:numId w:val="5"/>
        </w:numPr>
        <w:spacing w:beforeAutospacing="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申请人及其家庭成员户籍不在公租房供应所在地城镇范围内；</w:t>
      </w:r>
    </w:p>
    <w:p w:rsidR="00E12DB9" w:rsidRDefault="00224189">
      <w:pPr>
        <w:pStyle w:val="a5"/>
        <w:numPr>
          <w:ilvl w:val="0"/>
          <w:numId w:val="5"/>
        </w:numPr>
        <w:spacing w:beforeAutospacing="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家庭人均年收入低于本县上年度城镇居民人均可支配收入；</w:t>
      </w:r>
    </w:p>
    <w:p w:rsidR="00E12DB9" w:rsidRDefault="00224189">
      <w:pPr>
        <w:pStyle w:val="a5"/>
        <w:numPr>
          <w:ilvl w:val="0"/>
          <w:numId w:val="5"/>
        </w:numPr>
        <w:spacing w:beforeAutospacing="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申请人或共同申请人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含直系亲属），在本县公租房供应的所在区域（社区、镇）内，没拥有任何形式的住房、宅基地，如拥有住房的，人均住房建筑面积低于</w:t>
      </w: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平方米；</w:t>
      </w:r>
    </w:p>
    <w:p w:rsidR="00E12DB9" w:rsidRDefault="00224189">
      <w:pPr>
        <w:pStyle w:val="a5"/>
        <w:numPr>
          <w:ilvl w:val="0"/>
          <w:numId w:val="5"/>
        </w:numPr>
        <w:spacing w:beforeAutospacing="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申请人必须在本县公租房供应所在地城镇范围内务工，并与用人单位签订劳动（聘用）合同，且在该单位务工满</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年以上；</w:t>
      </w:r>
    </w:p>
    <w:p w:rsidR="00E12DB9" w:rsidRDefault="00224189">
      <w:pPr>
        <w:pStyle w:val="a5"/>
        <w:numPr>
          <w:ilvl w:val="0"/>
          <w:numId w:val="5"/>
        </w:num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申请家庭成员名下均无机动车辆、船舶（不含残疾人车、摩托车、三轮车，用于生计的且车龄在</w:t>
      </w:r>
      <w:r>
        <w:rPr>
          <w:rFonts w:ascii="仿宋_GB2312" w:eastAsia="仿宋_GB2312" w:hAnsi="仿宋_GB2312" w:cs="仿宋_GB2312" w:hint="eastAsia"/>
          <w:sz w:val="32"/>
          <w:szCs w:val="32"/>
        </w:rPr>
        <w:t xml:space="preserve"> 5 </w:t>
      </w:r>
      <w:r>
        <w:rPr>
          <w:rFonts w:ascii="仿宋_GB2312" w:eastAsia="仿宋_GB2312" w:hAnsi="仿宋_GB2312" w:cs="仿宋_GB2312" w:hint="eastAsia"/>
          <w:sz w:val="32"/>
          <w:szCs w:val="32"/>
        </w:rPr>
        <w:t>年以上排气量为</w:t>
      </w:r>
      <w:r>
        <w:rPr>
          <w:rFonts w:ascii="仿宋_GB2312" w:eastAsia="仿宋_GB2312" w:hAnsi="仿宋_GB2312" w:cs="仿宋_GB2312" w:hint="eastAsia"/>
          <w:sz w:val="32"/>
          <w:szCs w:val="32"/>
        </w:rPr>
        <w:t xml:space="preserve"> 1.6 </w:t>
      </w:r>
      <w:r>
        <w:rPr>
          <w:rFonts w:ascii="仿宋_GB2312" w:eastAsia="仿宋_GB2312" w:hAnsi="仿宋_GB2312" w:cs="仿宋_GB2312" w:hint="eastAsia"/>
          <w:sz w:val="32"/>
          <w:szCs w:val="32"/>
        </w:rPr>
        <w:t>升以下的小货车、排气量为</w:t>
      </w:r>
      <w:r>
        <w:rPr>
          <w:rFonts w:ascii="仿宋_GB2312" w:eastAsia="仿宋_GB2312" w:hAnsi="仿宋_GB2312" w:cs="仿宋_GB2312" w:hint="eastAsia"/>
          <w:sz w:val="32"/>
          <w:szCs w:val="32"/>
        </w:rPr>
        <w:t xml:space="preserve"> 1.4 </w:t>
      </w:r>
      <w:r>
        <w:rPr>
          <w:rFonts w:ascii="仿宋_GB2312" w:eastAsia="仿宋_GB2312" w:hAnsi="仿宋_GB2312" w:cs="仿宋_GB2312" w:hint="eastAsia"/>
          <w:sz w:val="32"/>
          <w:szCs w:val="32"/>
        </w:rPr>
        <w:t>升以下的小型面包车）。</w:t>
      </w:r>
    </w:p>
    <w:p w:rsidR="00E12DB9" w:rsidRDefault="00224189">
      <w:pPr>
        <w:pStyle w:val="a5"/>
        <w:spacing w:beforeAutospacing="0" w:afterAutospacing="0" w:line="560" w:lineRule="exact"/>
        <w:rPr>
          <w:rFonts w:ascii="仿宋_GB2312" w:eastAsia="仿宋_GB2312" w:hAnsi="仿宋_GB2312" w:cs="仿宋_GB2312"/>
          <w:b/>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（二）由各</w:t>
      </w:r>
      <w:r>
        <w:rPr>
          <w:rFonts w:ascii="仿宋_GB2312" w:eastAsia="仿宋_GB2312" w:hAnsi="仿宋_GB2312" w:cs="仿宋_GB2312" w:hint="eastAsia"/>
          <w:b/>
          <w:sz w:val="32"/>
          <w:szCs w:val="32"/>
        </w:rPr>
        <w:t>单位自筹资金建设的公租房，</w:t>
      </w:r>
      <w:r>
        <w:rPr>
          <w:rFonts w:ascii="仿宋_GB2312" w:eastAsia="仿宋_GB2312" w:hAnsi="仿宋_GB2312" w:cs="仿宋_GB2312" w:hint="eastAsia"/>
          <w:b/>
          <w:bCs/>
          <w:sz w:val="32"/>
          <w:szCs w:val="32"/>
        </w:rPr>
        <w:t>供应对象准入条件</w:t>
      </w:r>
      <w:r>
        <w:rPr>
          <w:rFonts w:ascii="仿宋_GB2312" w:eastAsia="仿宋_GB2312" w:hAnsi="仿宋_GB2312" w:cs="仿宋_GB2312" w:hint="eastAsia"/>
          <w:b/>
          <w:sz w:val="32"/>
          <w:szCs w:val="32"/>
        </w:rPr>
        <w:t>：</w:t>
      </w:r>
    </w:p>
    <w:p w:rsidR="00E12DB9" w:rsidRDefault="00224189">
      <w:pPr>
        <w:pStyle w:val="a5"/>
        <w:numPr>
          <w:ilvl w:val="0"/>
          <w:numId w:val="6"/>
        </w:numPr>
        <w:spacing w:beforeAutospacing="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申请人须是公</w:t>
      </w:r>
      <w:r>
        <w:rPr>
          <w:rFonts w:ascii="仿宋_GB2312" w:eastAsia="仿宋_GB2312" w:hAnsi="仿宋_GB2312" w:cs="仿宋_GB2312" w:hint="eastAsia"/>
          <w:sz w:val="32"/>
          <w:szCs w:val="32"/>
        </w:rPr>
        <w:t>租房建设单位的工作人员；</w:t>
      </w:r>
    </w:p>
    <w:p w:rsidR="00E12DB9" w:rsidRDefault="00224189">
      <w:pPr>
        <w:pStyle w:val="a5"/>
        <w:numPr>
          <w:ilvl w:val="0"/>
          <w:numId w:val="6"/>
        </w:numPr>
        <w:spacing w:beforeAutospacing="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家庭人均年收入低于本县上年度城镇居民人均可支配收入的</w:t>
      </w:r>
      <w:r>
        <w:rPr>
          <w:rFonts w:ascii="仿宋_GB2312" w:eastAsia="仿宋_GB2312" w:hAnsi="仿宋_GB2312" w:cs="仿宋_GB2312" w:hint="eastAsia"/>
          <w:sz w:val="32"/>
          <w:szCs w:val="32"/>
        </w:rPr>
        <w:t>150%</w:t>
      </w:r>
      <w:r>
        <w:rPr>
          <w:rFonts w:ascii="仿宋_GB2312" w:eastAsia="仿宋_GB2312" w:hAnsi="仿宋_GB2312" w:cs="仿宋_GB2312" w:hint="eastAsia"/>
          <w:sz w:val="32"/>
          <w:szCs w:val="32"/>
        </w:rPr>
        <w:t>；</w:t>
      </w:r>
    </w:p>
    <w:p w:rsidR="00E12DB9" w:rsidRDefault="00224189">
      <w:pPr>
        <w:pStyle w:val="a5"/>
        <w:numPr>
          <w:ilvl w:val="0"/>
          <w:numId w:val="6"/>
        </w:numPr>
        <w:spacing w:beforeAutospacing="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申请人或共同申请人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含直系亲属），在本县租房供应的所在区域（社区、镇）内，没拥有任何形式的住房、宅基地。如拥有住房的，人均住房建筑面积低于</w:t>
      </w: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平方米；</w:t>
      </w:r>
    </w:p>
    <w:p w:rsidR="00E12DB9" w:rsidRDefault="00224189">
      <w:pPr>
        <w:pStyle w:val="a5"/>
        <w:numPr>
          <w:ilvl w:val="0"/>
          <w:numId w:val="6"/>
        </w:numPr>
        <w:spacing w:beforeAutospacing="0" w:afterAutospacing="0"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sz w:val="32"/>
          <w:szCs w:val="32"/>
        </w:rPr>
        <w:t>申请时在本县内未享受其他住房保障。</w:t>
      </w:r>
    </w:p>
    <w:p w:rsidR="00E12DB9" w:rsidRDefault="00224189">
      <w:pPr>
        <w:numPr>
          <w:ilvl w:val="0"/>
          <w:numId w:val="1"/>
        </w:numPr>
        <w:spacing w:line="560" w:lineRule="exact"/>
        <w:ind w:left="160" w:firstLineChars="200" w:firstLine="643"/>
        <w:rPr>
          <w:rFonts w:ascii="黑体" w:eastAsia="黑体" w:hAnsi="黑体" w:cs="黑体"/>
          <w:b/>
          <w:sz w:val="32"/>
          <w:szCs w:val="32"/>
        </w:rPr>
      </w:pPr>
      <w:r>
        <w:rPr>
          <w:rFonts w:ascii="黑体" w:eastAsia="黑体" w:hAnsi="黑体" w:cs="黑体" w:hint="eastAsia"/>
          <w:b/>
          <w:bCs/>
          <w:sz w:val="32"/>
          <w:szCs w:val="32"/>
        </w:rPr>
        <w:t>受理、审核</w:t>
      </w:r>
      <w:r>
        <w:rPr>
          <w:rFonts w:ascii="黑体" w:eastAsia="黑体" w:hAnsi="黑体" w:cs="黑体" w:hint="eastAsia"/>
          <w:b/>
          <w:bCs/>
          <w:sz w:val="32"/>
          <w:szCs w:val="32"/>
        </w:rPr>
        <w:t>程序</w:t>
      </w:r>
      <w:r>
        <w:rPr>
          <w:rFonts w:ascii="黑体" w:eastAsia="黑体" w:hAnsi="黑体" w:cs="黑体" w:hint="eastAsia"/>
          <w:b/>
          <w:bCs/>
          <w:sz w:val="32"/>
          <w:szCs w:val="32"/>
        </w:rPr>
        <w:t>及部门职责</w:t>
      </w:r>
    </w:p>
    <w:p w:rsidR="00E12DB9" w:rsidRDefault="00224189">
      <w:pPr>
        <w:pStyle w:val="a3"/>
        <w:rPr>
          <w:rFonts w:ascii="仿宋_GB2312" w:eastAsia="仿宋_GB2312" w:hAnsi="仿宋_GB2312" w:cs="仿宋_GB2312"/>
          <w:szCs w:val="32"/>
        </w:rPr>
      </w:pPr>
      <w:r>
        <w:rPr>
          <w:rFonts w:ascii="仿宋_GB2312" w:eastAsia="仿宋_GB2312" w:hAnsi="仿宋_GB2312" w:cs="仿宋_GB2312" w:hint="eastAsia"/>
          <w:szCs w:val="32"/>
        </w:rPr>
        <w:t>根据</w:t>
      </w:r>
      <w:r>
        <w:rPr>
          <w:rFonts w:ascii="仿宋_GB2312" w:eastAsia="仿宋_GB2312" w:hAnsi="新宋体" w:hint="eastAsia"/>
          <w:szCs w:val="32"/>
        </w:rPr>
        <w:t>《广东省城镇住房保障办法》第二十一条规定：“</w:t>
      </w:r>
      <w:r>
        <w:rPr>
          <w:rFonts w:ascii="仿宋_GB2312" w:eastAsia="仿宋_GB2312" w:hAnsi="仿宋_GB2312" w:cs="仿宋_GB2312" w:hint="eastAsia"/>
          <w:kern w:val="0"/>
          <w:szCs w:val="32"/>
        </w:rPr>
        <w:t>住房保障申请，由申请人户籍或者就业所在街道办事处或者镇人民政府受理和初审，经住房保障实施机构会同民政等有关部门复审后，报市、县级住房保障主管部门审核。”具体部门职责如下：</w:t>
      </w:r>
    </w:p>
    <w:p w:rsidR="00E12DB9" w:rsidRDefault="00224189">
      <w:pPr>
        <w:pStyle w:val="a3"/>
        <w:numPr>
          <w:ilvl w:val="0"/>
          <w:numId w:val="7"/>
        </w:numPr>
        <w:ind w:firstLine="643"/>
        <w:rPr>
          <w:rFonts w:ascii="仿宋_GB2312" w:eastAsia="仿宋_GB2312" w:hAnsi="仿宋_GB2312" w:cs="仿宋_GB2312"/>
          <w:szCs w:val="32"/>
        </w:rPr>
      </w:pPr>
      <w:r>
        <w:rPr>
          <w:rFonts w:ascii="仿宋_GB2312" w:eastAsia="仿宋_GB2312" w:hAnsi="仿宋_GB2312" w:cs="仿宋_GB2312" w:hint="eastAsia"/>
          <w:b/>
          <w:bCs/>
          <w:szCs w:val="32"/>
        </w:rPr>
        <w:t>各</w:t>
      </w:r>
      <w:r>
        <w:rPr>
          <w:rFonts w:ascii="仿宋_GB2312" w:eastAsia="仿宋_GB2312" w:hAnsi="仿宋_GB2312" w:cs="仿宋_GB2312" w:hint="eastAsia"/>
          <w:b/>
          <w:bCs/>
          <w:szCs w:val="32"/>
        </w:rPr>
        <w:t>镇政府职责：</w:t>
      </w:r>
      <w:r>
        <w:rPr>
          <w:rFonts w:ascii="仿宋_GB2312" w:eastAsia="仿宋_GB2312" w:hAnsi="仿宋_GB2312" w:cs="仿宋_GB2312" w:hint="eastAsia"/>
          <w:szCs w:val="32"/>
        </w:rPr>
        <w:t>负责</w:t>
      </w:r>
      <w:r>
        <w:rPr>
          <w:rFonts w:ascii="仿宋_GB2312" w:eastAsia="仿宋_GB2312" w:hAnsi="仿宋_GB2312" w:cs="仿宋_GB2312" w:hint="eastAsia"/>
          <w:szCs w:val="32"/>
        </w:rPr>
        <w:t>受理</w:t>
      </w:r>
      <w:r>
        <w:rPr>
          <w:rFonts w:ascii="仿宋_GB2312" w:eastAsia="仿宋_GB2312" w:hAnsi="仿宋_GB2312" w:cs="仿宋_GB2312" w:hint="eastAsia"/>
          <w:szCs w:val="32"/>
        </w:rPr>
        <w:t>本辖区</w:t>
      </w:r>
      <w:r>
        <w:rPr>
          <w:rFonts w:ascii="仿宋_GB2312" w:eastAsia="仿宋_GB2312" w:hAnsi="仿宋_GB2312" w:cs="仿宋_GB2312" w:hint="eastAsia"/>
          <w:szCs w:val="32"/>
        </w:rPr>
        <w:t>中低收入困难家庭住房保障申请，对</w:t>
      </w:r>
      <w:r>
        <w:rPr>
          <w:rFonts w:ascii="仿宋_GB2312" w:eastAsia="仿宋_GB2312" w:hAnsi="仿宋_GB2312" w:cs="仿宋_GB2312" w:hint="eastAsia"/>
          <w:szCs w:val="32"/>
        </w:rPr>
        <w:t>申请对象</w:t>
      </w:r>
      <w:r>
        <w:rPr>
          <w:rFonts w:ascii="仿宋_GB2312" w:eastAsia="仿宋_GB2312" w:hAnsi="仿宋_GB2312" w:cs="仿宋_GB2312" w:hint="eastAsia"/>
          <w:szCs w:val="32"/>
        </w:rPr>
        <w:t>认定核查，</w:t>
      </w:r>
      <w:r>
        <w:rPr>
          <w:rFonts w:ascii="仿宋_GB2312" w:eastAsia="仿宋_GB2312" w:hAnsi="仿宋_GB2312" w:cs="仿宋_GB2312" w:hint="eastAsia"/>
          <w:szCs w:val="32"/>
        </w:rPr>
        <w:t>出具收入、住房等相关证明意见</w:t>
      </w:r>
      <w:r>
        <w:rPr>
          <w:rFonts w:ascii="仿宋_GB2312" w:eastAsia="仿宋_GB2312" w:hAnsi="仿宋_GB2312" w:cs="仿宋_GB2312" w:hint="eastAsia"/>
          <w:szCs w:val="32"/>
        </w:rPr>
        <w:t>并进行</w:t>
      </w:r>
      <w:r>
        <w:rPr>
          <w:rFonts w:ascii="仿宋_GB2312" w:eastAsia="仿宋_GB2312" w:hAnsi="仿宋_GB2312" w:cs="仿宋_GB2312" w:hint="eastAsia"/>
          <w:szCs w:val="32"/>
        </w:rPr>
        <w:t>初审和公示，公示期限不少于</w:t>
      </w:r>
      <w:r>
        <w:rPr>
          <w:rFonts w:ascii="仿宋_GB2312" w:eastAsia="仿宋_GB2312" w:hAnsi="仿宋_GB2312" w:cs="仿宋_GB2312" w:hint="eastAsia"/>
          <w:szCs w:val="32"/>
        </w:rPr>
        <w:t>20</w:t>
      </w:r>
      <w:r>
        <w:rPr>
          <w:rFonts w:ascii="仿宋_GB2312" w:eastAsia="仿宋_GB2312" w:hAnsi="仿宋_GB2312" w:cs="仿宋_GB2312" w:hint="eastAsia"/>
          <w:szCs w:val="32"/>
        </w:rPr>
        <w:t>天。</w:t>
      </w:r>
    </w:p>
    <w:p w:rsidR="00E12DB9" w:rsidRDefault="00224189">
      <w:pPr>
        <w:pStyle w:val="a3"/>
        <w:numPr>
          <w:ilvl w:val="0"/>
          <w:numId w:val="7"/>
        </w:numPr>
        <w:ind w:firstLine="643"/>
        <w:rPr>
          <w:rFonts w:ascii="仿宋_GB2312" w:eastAsia="仿宋_GB2312" w:hAnsi="仿宋_GB2312" w:cs="仿宋_GB2312"/>
          <w:b/>
          <w:szCs w:val="32"/>
        </w:rPr>
      </w:pPr>
      <w:r>
        <w:rPr>
          <w:rFonts w:ascii="仿宋_GB2312" w:eastAsia="仿宋_GB2312" w:hAnsi="仿宋_GB2312" w:cs="仿宋_GB2312" w:hint="eastAsia"/>
          <w:b/>
          <w:bCs/>
          <w:szCs w:val="32"/>
        </w:rPr>
        <w:t>民政部门职责：</w:t>
      </w:r>
      <w:r>
        <w:rPr>
          <w:rFonts w:ascii="仿宋_GB2312" w:eastAsia="仿宋_GB2312" w:hAnsi="仿宋_GB2312" w:cs="仿宋_GB2312" w:hint="eastAsia"/>
          <w:szCs w:val="32"/>
        </w:rPr>
        <w:t>负责对申请家庭的</w:t>
      </w:r>
      <w:r>
        <w:rPr>
          <w:rFonts w:ascii="仿宋_GB2312" w:eastAsia="仿宋_GB2312" w:hAnsi="仿宋_GB2312" w:cs="仿宋_GB2312" w:hint="eastAsia"/>
          <w:szCs w:val="32"/>
        </w:rPr>
        <w:t>经济</w:t>
      </w:r>
      <w:r>
        <w:rPr>
          <w:rFonts w:ascii="仿宋_GB2312" w:eastAsia="仿宋_GB2312" w:hAnsi="仿宋_GB2312" w:cs="仿宋_GB2312" w:hint="eastAsia"/>
          <w:szCs w:val="32"/>
        </w:rPr>
        <w:t>收入</w:t>
      </w:r>
      <w:r>
        <w:rPr>
          <w:rFonts w:ascii="仿宋_GB2312" w:eastAsia="仿宋_GB2312" w:hAnsi="仿宋_GB2312" w:cs="仿宋_GB2312" w:hint="eastAsia"/>
          <w:szCs w:val="32"/>
        </w:rPr>
        <w:t>、</w:t>
      </w:r>
      <w:r>
        <w:rPr>
          <w:rFonts w:ascii="仿宋_GB2312" w:eastAsia="仿宋_GB2312" w:hAnsi="仿宋_GB2312" w:cs="仿宋_GB2312" w:hint="eastAsia"/>
          <w:szCs w:val="32"/>
        </w:rPr>
        <w:t>财产状况</w:t>
      </w:r>
      <w:r>
        <w:rPr>
          <w:rFonts w:ascii="仿宋_GB2312" w:eastAsia="仿宋_GB2312" w:hAnsi="仿宋_GB2312" w:cs="仿宋_GB2312" w:hint="eastAsia"/>
          <w:szCs w:val="32"/>
        </w:rPr>
        <w:t>进行复审，并对复审出具意见。</w:t>
      </w:r>
    </w:p>
    <w:p w:rsidR="00E12DB9" w:rsidRDefault="00224189">
      <w:pPr>
        <w:pStyle w:val="a3"/>
        <w:numPr>
          <w:ilvl w:val="0"/>
          <w:numId w:val="7"/>
        </w:numPr>
        <w:ind w:firstLine="643"/>
        <w:rPr>
          <w:rFonts w:ascii="仿宋_GB2312" w:eastAsia="仿宋_GB2312" w:hAnsi="仿宋_GB2312" w:cs="仿宋_GB2312"/>
          <w:b/>
          <w:szCs w:val="32"/>
        </w:rPr>
      </w:pPr>
      <w:r>
        <w:rPr>
          <w:rFonts w:ascii="仿宋_GB2312" w:eastAsia="仿宋_GB2312" w:hAnsi="仿宋_GB2312" w:cs="仿宋_GB2312" w:hint="eastAsia"/>
          <w:b/>
          <w:bCs/>
          <w:szCs w:val="32"/>
        </w:rPr>
        <w:t>住房保障主管部门职责：</w:t>
      </w:r>
      <w:r>
        <w:rPr>
          <w:rFonts w:ascii="仿宋_GB2312" w:eastAsia="仿宋_GB2312" w:hAnsi="仿宋_GB2312" w:cs="仿宋_GB2312" w:hint="eastAsia"/>
          <w:szCs w:val="32"/>
        </w:rPr>
        <w:t>负责对申请家庭作最后审核和公示，并对申请资料进行收集整理和存档管理。</w:t>
      </w:r>
    </w:p>
    <w:p w:rsidR="00E12DB9" w:rsidRDefault="00224189">
      <w:pPr>
        <w:pStyle w:val="a3"/>
        <w:numPr>
          <w:ilvl w:val="0"/>
          <w:numId w:val="7"/>
        </w:numPr>
        <w:rPr>
          <w:rFonts w:ascii="仿宋_GB2312" w:eastAsia="仿宋_GB2312" w:hAnsi="仿宋_GB2312" w:cs="仿宋_GB2312"/>
          <w:b/>
          <w:szCs w:val="32"/>
        </w:rPr>
      </w:pPr>
      <w:r>
        <w:rPr>
          <w:rFonts w:ascii="仿宋_GB2312" w:eastAsia="仿宋_GB2312" w:hAnsi="仿宋_GB2312" w:cs="仿宋_GB2312" w:hint="eastAsia"/>
          <w:kern w:val="0"/>
          <w:szCs w:val="32"/>
        </w:rPr>
        <w:t>自然资源、公安、社保、</w:t>
      </w:r>
      <w:r>
        <w:rPr>
          <w:rFonts w:ascii="仿宋_GB2312" w:eastAsia="仿宋_GB2312" w:hAnsi="仿宋_GB2312" w:cs="仿宋_GB2312" w:hint="eastAsia"/>
          <w:kern w:val="0"/>
          <w:szCs w:val="32"/>
        </w:rPr>
        <w:t>市场监管、税务、银行、证券等部门根据各自职责，依法向住房保障主管部门和实施机构出具申请人有关财产等证明。</w:t>
      </w:r>
    </w:p>
    <w:p w:rsidR="00E12DB9" w:rsidRDefault="00224189">
      <w:pPr>
        <w:pStyle w:val="a3"/>
        <w:numPr>
          <w:ilvl w:val="0"/>
          <w:numId w:val="7"/>
        </w:numPr>
        <w:rPr>
          <w:rFonts w:ascii="仿宋_GB2312" w:eastAsia="仿宋_GB2312" w:hAnsi="仿宋_GB2312" w:cs="仿宋_GB2312"/>
          <w:b/>
          <w:szCs w:val="32"/>
        </w:rPr>
      </w:pPr>
      <w:r>
        <w:rPr>
          <w:rFonts w:ascii="仿宋_GB2312" w:eastAsia="仿宋_GB2312" w:hAnsi="仿宋_GB2312" w:cs="仿宋_GB2312" w:hint="eastAsia"/>
          <w:kern w:val="0"/>
          <w:szCs w:val="32"/>
        </w:rPr>
        <w:t>住房保障主管部门和实施机构可以通过入户调查、邻里访问、信函索证、信息查证等方式，对申请人及其</w:t>
      </w:r>
      <w:r>
        <w:rPr>
          <w:rFonts w:ascii="仿宋_GB2312" w:eastAsia="仿宋_GB2312" w:hAnsi="仿宋_GB2312" w:cs="仿宋_GB2312" w:hint="eastAsia"/>
          <w:kern w:val="0"/>
          <w:szCs w:val="32"/>
        </w:rPr>
        <w:lastRenderedPageBreak/>
        <w:t>家庭成员的收入、车辆、存款、有价证券等有关财产情况进行调查核实。</w:t>
      </w:r>
    </w:p>
    <w:p w:rsidR="00E12DB9" w:rsidRDefault="00224189">
      <w:pPr>
        <w:numPr>
          <w:ilvl w:val="0"/>
          <w:numId w:val="1"/>
        </w:numPr>
        <w:spacing w:line="560" w:lineRule="exact"/>
        <w:ind w:left="160" w:firstLineChars="200" w:firstLine="643"/>
        <w:rPr>
          <w:rFonts w:ascii="黑体" w:eastAsia="黑体" w:hAnsi="黑体" w:cs="黑体"/>
          <w:b/>
          <w:sz w:val="32"/>
          <w:szCs w:val="32"/>
        </w:rPr>
      </w:pPr>
      <w:r>
        <w:rPr>
          <w:rFonts w:ascii="黑体" w:eastAsia="黑体" w:hAnsi="黑体" w:cs="黑体" w:hint="eastAsia"/>
          <w:b/>
          <w:bCs/>
          <w:sz w:val="32"/>
          <w:szCs w:val="32"/>
        </w:rPr>
        <w:t>其他</w:t>
      </w:r>
      <w:r>
        <w:rPr>
          <w:rFonts w:ascii="黑体" w:eastAsia="黑体" w:hAnsi="黑体" w:cs="黑体" w:hint="eastAsia"/>
          <w:b/>
          <w:bCs/>
          <w:sz w:val="32"/>
          <w:szCs w:val="32"/>
        </w:rPr>
        <w:t>相</w:t>
      </w:r>
      <w:r>
        <w:rPr>
          <w:rFonts w:ascii="黑体" w:eastAsia="黑体" w:hAnsi="黑体" w:cs="黑体" w:hint="eastAsia"/>
          <w:b/>
          <w:bCs/>
          <w:sz w:val="32"/>
          <w:szCs w:val="32"/>
        </w:rPr>
        <w:t>关规定</w:t>
      </w:r>
    </w:p>
    <w:p w:rsidR="00E12DB9" w:rsidRDefault="00224189">
      <w:pPr>
        <w:pStyle w:val="a5"/>
        <w:numPr>
          <w:ilvl w:val="0"/>
          <w:numId w:val="8"/>
        </w:numPr>
        <w:spacing w:beforeAutospacing="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申请人与共同申请人之间应有法定的赡养、</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抚养或者扶养关系，包括与申请人共同生活（一个经济家庭）的配偶、子女、父母等。</w:t>
      </w:r>
    </w:p>
    <w:p w:rsidR="00E12DB9" w:rsidRDefault="00224189">
      <w:pPr>
        <w:pStyle w:val="a5"/>
        <w:numPr>
          <w:ilvl w:val="0"/>
          <w:numId w:val="8"/>
        </w:numPr>
        <w:spacing w:beforeAutospacing="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申请人已婚的，其配偶以及未成年子女必须作为共同申请人；投靠子女取得本县户籍的居民，亦作为共同申请人。</w:t>
      </w:r>
    </w:p>
    <w:p w:rsidR="00E12DB9" w:rsidRDefault="00224189">
      <w:pPr>
        <w:pStyle w:val="a5"/>
        <w:numPr>
          <w:ilvl w:val="0"/>
          <w:numId w:val="8"/>
        </w:numPr>
        <w:spacing w:beforeAutospacing="0" w:afterAutospacing="0" w:line="560" w:lineRule="exac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sz w:val="32"/>
          <w:szCs w:val="32"/>
        </w:rPr>
        <w:t>申请家庭成员在申请之日前</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年内，因离婚、继承、出售、</w:t>
      </w:r>
      <w:proofErr w:type="gramStart"/>
      <w:r>
        <w:rPr>
          <w:rFonts w:ascii="仿宋_GB2312" w:eastAsia="仿宋_GB2312" w:hAnsi="仿宋_GB2312" w:cs="仿宋_GB2312" w:hint="eastAsia"/>
          <w:sz w:val="32"/>
          <w:szCs w:val="32"/>
        </w:rPr>
        <w:t>赠予以</w:t>
      </w:r>
      <w:proofErr w:type="gramEnd"/>
      <w:r>
        <w:rPr>
          <w:rFonts w:ascii="仿宋_GB2312" w:eastAsia="仿宋_GB2312" w:hAnsi="仿宋_GB2312" w:cs="仿宋_GB2312" w:hint="eastAsia"/>
          <w:sz w:val="32"/>
          <w:szCs w:val="32"/>
        </w:rPr>
        <w:t>及履行债务等原因，将住房所有权或使用权转移给他人的，已转移住房的应当合并计算。</w:t>
      </w:r>
    </w:p>
    <w:p w:rsidR="00E12DB9" w:rsidRDefault="00224189">
      <w:pPr>
        <w:pStyle w:val="a5"/>
        <w:numPr>
          <w:ilvl w:val="0"/>
          <w:numId w:val="8"/>
        </w:numPr>
        <w:spacing w:beforeAutospacing="0" w:afterAutospacing="0"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新就业人员、</w:t>
      </w:r>
      <w:r>
        <w:rPr>
          <w:rFonts w:ascii="仿宋_GB2312" w:eastAsia="仿宋_GB2312" w:hAnsi="仿宋_GB2312" w:cs="仿宋_GB2312" w:hint="eastAsia"/>
          <w:sz w:val="32"/>
          <w:szCs w:val="32"/>
        </w:rPr>
        <w:t>外来务工人员</w:t>
      </w:r>
      <w:r>
        <w:rPr>
          <w:rFonts w:ascii="仿宋_GB2312" w:eastAsia="仿宋_GB2312" w:hAnsi="仿宋_GB2312" w:cs="仿宋_GB2312" w:hint="eastAsia"/>
          <w:bCs/>
          <w:sz w:val="32"/>
          <w:szCs w:val="32"/>
        </w:rPr>
        <w:t>申请公共租赁住房的，由新就业人员所在单位统一向县住房和城乡建设局提出，不受理个人申请。</w:t>
      </w:r>
    </w:p>
    <w:p w:rsidR="00E12DB9" w:rsidRDefault="00224189">
      <w:pPr>
        <w:pStyle w:val="a5"/>
        <w:numPr>
          <w:ilvl w:val="0"/>
          <w:numId w:val="8"/>
        </w:numPr>
        <w:spacing w:beforeAutospacing="0" w:afterAutospacing="0" w:line="560" w:lineRule="exac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sz w:val="32"/>
          <w:szCs w:val="32"/>
        </w:rPr>
        <w:t>每个符合公共</w:t>
      </w:r>
      <w:proofErr w:type="gramStart"/>
      <w:r>
        <w:rPr>
          <w:rFonts w:ascii="仿宋_GB2312" w:eastAsia="仿宋_GB2312" w:hAnsi="仿宋_GB2312" w:cs="仿宋_GB2312" w:hint="eastAsia"/>
          <w:sz w:val="32"/>
          <w:szCs w:val="32"/>
        </w:rPr>
        <w:t>赁</w:t>
      </w:r>
      <w:proofErr w:type="gramEnd"/>
      <w:r>
        <w:rPr>
          <w:rFonts w:ascii="仿宋_GB2312" w:eastAsia="仿宋_GB2312" w:hAnsi="仿宋_GB2312" w:cs="仿宋_GB2312" w:hint="eastAsia"/>
          <w:sz w:val="32"/>
          <w:szCs w:val="32"/>
        </w:rPr>
        <w:t>住房供应的家庭只能承租一套公共</w:t>
      </w:r>
      <w:proofErr w:type="gramStart"/>
      <w:r>
        <w:rPr>
          <w:rFonts w:ascii="仿宋_GB2312" w:eastAsia="仿宋_GB2312" w:hAnsi="仿宋_GB2312" w:cs="仿宋_GB2312" w:hint="eastAsia"/>
          <w:sz w:val="32"/>
          <w:szCs w:val="32"/>
        </w:rPr>
        <w:t>赁</w:t>
      </w:r>
      <w:proofErr w:type="gramEnd"/>
      <w:r>
        <w:rPr>
          <w:rFonts w:ascii="仿宋_GB2312" w:eastAsia="仿宋_GB2312" w:hAnsi="仿宋_GB2312" w:cs="仿宋_GB2312" w:hint="eastAsia"/>
          <w:sz w:val="32"/>
          <w:szCs w:val="32"/>
        </w:rPr>
        <w:t>住房，正在享受其他保障性住房的家庭不得再申请公共</w:t>
      </w:r>
      <w:proofErr w:type="gramStart"/>
      <w:r>
        <w:rPr>
          <w:rFonts w:ascii="仿宋_GB2312" w:eastAsia="仿宋_GB2312" w:hAnsi="仿宋_GB2312" w:cs="仿宋_GB2312" w:hint="eastAsia"/>
          <w:sz w:val="32"/>
          <w:szCs w:val="32"/>
        </w:rPr>
        <w:t>赁</w:t>
      </w:r>
      <w:proofErr w:type="gramEnd"/>
      <w:r>
        <w:rPr>
          <w:rFonts w:ascii="仿宋_GB2312" w:eastAsia="仿宋_GB2312" w:hAnsi="仿宋_GB2312" w:cs="仿宋_GB2312" w:hint="eastAsia"/>
          <w:sz w:val="32"/>
          <w:szCs w:val="32"/>
        </w:rPr>
        <w:t>住房。</w:t>
      </w:r>
    </w:p>
    <w:p w:rsidR="00E12DB9" w:rsidRDefault="00224189">
      <w:pPr>
        <w:pStyle w:val="a5"/>
        <w:numPr>
          <w:ilvl w:val="0"/>
          <w:numId w:val="8"/>
        </w:numPr>
        <w:spacing w:beforeAutospacing="0" w:afterAutospacing="0" w:line="560" w:lineRule="exac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sz w:val="32"/>
          <w:szCs w:val="32"/>
        </w:rPr>
        <w:t>由各单位自筹资金建设的公共</w:t>
      </w:r>
      <w:proofErr w:type="gramStart"/>
      <w:r>
        <w:rPr>
          <w:rFonts w:ascii="仿宋_GB2312" w:eastAsia="仿宋_GB2312" w:hAnsi="仿宋_GB2312" w:cs="仿宋_GB2312" w:hint="eastAsia"/>
          <w:sz w:val="32"/>
          <w:szCs w:val="32"/>
        </w:rPr>
        <w:t>赁</w:t>
      </w:r>
      <w:proofErr w:type="gramEnd"/>
      <w:r>
        <w:rPr>
          <w:rFonts w:ascii="仿宋_GB2312" w:eastAsia="仿宋_GB2312" w:hAnsi="仿宋_GB2312" w:cs="仿宋_GB2312" w:hint="eastAsia"/>
          <w:sz w:val="32"/>
          <w:szCs w:val="32"/>
        </w:rPr>
        <w:t>住房，如有多余房源，可对外出租，租赁时要按其他相应准入条件执行。</w:t>
      </w:r>
    </w:p>
    <w:p w:rsidR="00E12DB9" w:rsidRDefault="00224189">
      <w:pPr>
        <w:numPr>
          <w:ilvl w:val="0"/>
          <w:numId w:val="1"/>
        </w:numPr>
        <w:spacing w:line="560" w:lineRule="exact"/>
        <w:ind w:left="160" w:firstLineChars="200" w:firstLine="643"/>
        <w:rPr>
          <w:rFonts w:ascii="黑体" w:eastAsia="黑体" w:hAnsi="黑体" w:cs="黑体"/>
          <w:b/>
          <w:bCs/>
          <w:sz w:val="32"/>
          <w:szCs w:val="32"/>
        </w:rPr>
      </w:pPr>
      <w:r>
        <w:rPr>
          <w:rFonts w:ascii="黑体" w:eastAsia="黑体" w:hAnsi="黑体" w:cs="黑体" w:hint="eastAsia"/>
          <w:b/>
          <w:bCs/>
          <w:sz w:val="32"/>
          <w:szCs w:val="32"/>
        </w:rPr>
        <w:t>申请材料</w:t>
      </w:r>
    </w:p>
    <w:p w:rsidR="00E12DB9" w:rsidRDefault="00224189">
      <w:pPr>
        <w:numPr>
          <w:ilvl w:val="0"/>
          <w:numId w:val="9"/>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申请人及其共同申请的家庭成员应提供：户口簿、身份证、结</w:t>
      </w:r>
      <w:r>
        <w:rPr>
          <w:rFonts w:ascii="仿宋_GB2312" w:eastAsia="仿宋_GB2312" w:hAnsi="仿宋_GB2312" w:cs="仿宋_GB2312" w:hint="eastAsia"/>
          <w:sz w:val="32"/>
          <w:szCs w:val="32"/>
        </w:rPr>
        <w:t>婚证，离异或丧偶的提供相关证明，同时申请人要提供直系亲属户口簿、身份证。</w:t>
      </w:r>
    </w:p>
    <w:p w:rsidR="00E12DB9" w:rsidRDefault="00224189">
      <w:pPr>
        <w:numPr>
          <w:ilvl w:val="0"/>
          <w:numId w:val="9"/>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申请人及其共同申请人在公共租赁住房供应所在地是否拥有房产及宅基地的证明资料；承租住房的，提供《房屋租赁合同》；有工作单位的，提交单位住房分配情况证明；</w:t>
      </w:r>
      <w:r>
        <w:rPr>
          <w:rFonts w:ascii="仿宋_GB2312" w:eastAsia="仿宋_GB2312" w:hint="eastAsia"/>
          <w:sz w:val="32"/>
          <w:szCs w:val="32"/>
        </w:rPr>
        <w:t>单身申请人另需提供父母房产证明</w:t>
      </w:r>
      <w:r>
        <w:rPr>
          <w:rFonts w:ascii="仿宋_GB2312" w:eastAsia="仿宋_GB2312" w:hAnsi="仿宋_GB2312" w:cs="仿宋_GB2312" w:hint="eastAsia"/>
          <w:sz w:val="32"/>
          <w:szCs w:val="32"/>
        </w:rPr>
        <w:t>。</w:t>
      </w:r>
    </w:p>
    <w:p w:rsidR="00E12DB9" w:rsidRDefault="00224189">
      <w:pPr>
        <w:numPr>
          <w:ilvl w:val="0"/>
          <w:numId w:val="9"/>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请人及其共同申请的家庭成员应提供：上年度收入证明（工资收入含奖金、各类补贴、加班费和其他收入，有工作单位的，由单位出具证明；无工作单位的，由社区出具证明）；上年度个人所得税完税证明或单位代扣代缴凭证；未就业的，提供失业证或社区（镇人民政府）出具的证明；</w:t>
      </w:r>
      <w:r>
        <w:rPr>
          <w:rFonts w:ascii="仿宋_GB2312" w:eastAsia="仿宋_GB2312" w:hAnsi="仿宋_GB2312" w:cs="仿宋_GB2312" w:hint="eastAsia"/>
          <w:sz w:val="32"/>
          <w:szCs w:val="32"/>
        </w:rPr>
        <w:t>个体工商户的，提供营业执照和上年度个人所得税及相关税收缴交凭证。</w:t>
      </w:r>
    </w:p>
    <w:p w:rsidR="00E12DB9" w:rsidRDefault="00224189">
      <w:pPr>
        <w:numPr>
          <w:ilvl w:val="0"/>
          <w:numId w:val="9"/>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新就业人员、外来务工人员另需提供劳动合同、</w:t>
      </w:r>
      <w:proofErr w:type="gramStart"/>
      <w:r>
        <w:rPr>
          <w:rFonts w:ascii="仿宋_GB2312" w:eastAsia="仿宋_GB2312" w:hAnsi="仿宋_GB2312" w:cs="仿宋_GB2312" w:hint="eastAsia"/>
          <w:sz w:val="32"/>
          <w:szCs w:val="32"/>
        </w:rPr>
        <w:t>社保证明</w:t>
      </w:r>
      <w:proofErr w:type="gramEnd"/>
      <w:r>
        <w:rPr>
          <w:rFonts w:ascii="仿宋_GB2312" w:eastAsia="仿宋_GB2312" w:hAnsi="仿宋_GB2312" w:cs="仿宋_GB2312" w:hint="eastAsia"/>
          <w:sz w:val="32"/>
          <w:szCs w:val="32"/>
        </w:rPr>
        <w:t>和公积金存折；</w:t>
      </w:r>
    </w:p>
    <w:p w:rsidR="00E12DB9" w:rsidRDefault="00224189">
      <w:pPr>
        <w:numPr>
          <w:ilvl w:val="0"/>
          <w:numId w:val="9"/>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属最低生活保障家庭的，应提供民政部门核发的《广东省城乡居民最低生活保障证》和领取保障金的银行存折（卡）和上一年</w:t>
      </w:r>
      <w:proofErr w:type="gramStart"/>
      <w:r>
        <w:rPr>
          <w:rFonts w:ascii="仿宋_GB2312" w:eastAsia="仿宋_GB2312" w:hAnsi="仿宋_GB2312" w:cs="仿宋_GB2312" w:hint="eastAsia"/>
          <w:sz w:val="32"/>
          <w:szCs w:val="32"/>
        </w:rPr>
        <w:t>流水帐</w:t>
      </w:r>
      <w:proofErr w:type="gramEnd"/>
      <w:r>
        <w:rPr>
          <w:rFonts w:ascii="仿宋_GB2312" w:eastAsia="仿宋_GB2312" w:hAnsi="仿宋_GB2312" w:cs="仿宋_GB2312" w:hint="eastAsia"/>
          <w:sz w:val="32"/>
          <w:szCs w:val="32"/>
        </w:rPr>
        <w:t>。</w:t>
      </w:r>
    </w:p>
    <w:p w:rsidR="00E12DB9" w:rsidRDefault="00224189">
      <w:pPr>
        <w:numPr>
          <w:ilvl w:val="0"/>
          <w:numId w:val="9"/>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属烈士遗属、优抚对象、转业复员军人、孤老、残疾人以及受到市政府以上各级政府表彰的劳动模范和见义勇为的，提供相关证明。</w:t>
      </w:r>
    </w:p>
    <w:p w:rsidR="00E12DB9" w:rsidRDefault="00224189">
      <w:pPr>
        <w:numPr>
          <w:ilvl w:val="0"/>
          <w:numId w:val="9"/>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家庭资产情况及其证明材料（有工作单位的，由单位出具证明；无工作单位的，由社区或镇人民政府出具证明）。</w:t>
      </w:r>
    </w:p>
    <w:p w:rsidR="00E12DB9" w:rsidRDefault="00224189">
      <w:pPr>
        <w:numPr>
          <w:ilvl w:val="0"/>
          <w:numId w:val="9"/>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申请人及其共同申请的家庭成员应提供：车辆</w:t>
      </w:r>
      <w:r>
        <w:rPr>
          <w:rFonts w:ascii="仿宋_GB2312" w:eastAsia="仿宋_GB2312" w:hAnsi="仿宋_GB2312" w:cs="仿宋_GB2312" w:hint="eastAsia"/>
          <w:sz w:val="32"/>
          <w:szCs w:val="32"/>
        </w:rPr>
        <w:t>管理部门出具的机动车辆登记证明。</w:t>
      </w:r>
    </w:p>
    <w:p w:rsidR="00E12DB9" w:rsidRDefault="00224189">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Pr>
          <w:rFonts w:ascii="仿宋_GB2312" w:eastAsia="仿宋_GB2312" w:hAnsi="仿宋_GB2312" w:cs="仿宋_GB2312" w:hint="eastAsia"/>
          <w:sz w:val="32"/>
          <w:szCs w:val="32"/>
        </w:rPr>
        <w:t>五、该规定如没有新修订，以后年度可参照执行。</w:t>
      </w:r>
    </w:p>
    <w:p w:rsidR="00E12DB9" w:rsidRDefault="00E12DB9">
      <w:pPr>
        <w:spacing w:line="560" w:lineRule="exact"/>
        <w:rPr>
          <w:rFonts w:ascii="仿宋_GB2312" w:eastAsia="仿宋_GB2312" w:hAnsi="仿宋_GB2312" w:cs="仿宋_GB2312"/>
          <w:sz w:val="32"/>
          <w:szCs w:val="32"/>
        </w:rPr>
      </w:pPr>
    </w:p>
    <w:p w:rsidR="00E12DB9" w:rsidRDefault="00E12DB9">
      <w:pPr>
        <w:spacing w:line="560" w:lineRule="exact"/>
        <w:ind w:firstLineChars="600" w:firstLine="1920"/>
        <w:rPr>
          <w:rFonts w:ascii="仿宋_GB2312" w:eastAsia="仿宋_GB2312" w:hAnsi="仿宋_GB2312" w:cs="仿宋_GB2312"/>
          <w:sz w:val="32"/>
          <w:szCs w:val="32"/>
        </w:rPr>
      </w:pPr>
    </w:p>
    <w:p w:rsidR="00E12DB9" w:rsidRDefault="00224189">
      <w:pPr>
        <w:spacing w:line="560" w:lineRule="exact"/>
        <w:ind w:firstLineChars="500" w:firstLine="1600"/>
        <w:rPr>
          <w:rFonts w:ascii="仿宋_GB2312" w:eastAsia="仿宋_GB2312" w:hAnsi="仿宋_GB2312" w:cs="仿宋_GB2312"/>
          <w:sz w:val="32"/>
          <w:szCs w:val="32"/>
        </w:rPr>
      </w:pPr>
      <w:r>
        <w:rPr>
          <w:rFonts w:ascii="仿宋_GB2312" w:eastAsia="仿宋_GB2312" w:hAnsi="仿宋_GB2312" w:cs="仿宋_GB2312" w:hint="eastAsia"/>
          <w:sz w:val="32"/>
          <w:szCs w:val="32"/>
        </w:rPr>
        <w:t>遂溪县住房和城乡建设局</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遂溪县民政局</w:t>
      </w:r>
    </w:p>
    <w:p w:rsidR="00E12DB9" w:rsidRDefault="00E12DB9">
      <w:pPr>
        <w:spacing w:line="560" w:lineRule="exact"/>
        <w:ind w:leftChars="1200" w:left="2520" w:firstLineChars="500" w:firstLine="1600"/>
        <w:rPr>
          <w:rFonts w:ascii="仿宋_GB2312" w:eastAsia="仿宋_GB2312" w:hAnsi="仿宋_GB2312" w:cs="仿宋_GB2312"/>
          <w:sz w:val="32"/>
          <w:szCs w:val="32"/>
        </w:rPr>
      </w:pPr>
    </w:p>
    <w:p w:rsidR="00E12DB9" w:rsidRDefault="00224189">
      <w:pPr>
        <w:spacing w:line="560" w:lineRule="exact"/>
        <w:ind w:leftChars="1200" w:left="2520" w:firstLineChars="500" w:firstLine="1600"/>
        <w:rPr>
          <w:rFonts w:ascii="仿宋_GB2312" w:eastAsia="仿宋_GB2312" w:hAnsi="仿宋_GB2312" w:cs="仿宋_GB2312"/>
          <w:b/>
          <w:color w:val="0000FF"/>
          <w:sz w:val="32"/>
          <w:szCs w:val="32"/>
        </w:rPr>
      </w:pP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日</w:t>
      </w:r>
    </w:p>
    <w:p w:rsidR="00E12DB9" w:rsidRDefault="00E12DB9">
      <w:pPr>
        <w:jc w:val="left"/>
        <w:rPr>
          <w:u w:val="thick"/>
        </w:rPr>
      </w:pPr>
    </w:p>
    <w:sectPr w:rsidR="00E12DB9" w:rsidSect="00E12DB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4189" w:rsidRDefault="00224189" w:rsidP="00647D17">
      <w:r>
        <w:separator/>
      </w:r>
    </w:p>
  </w:endnote>
  <w:endnote w:type="continuationSeparator" w:id="0">
    <w:p w:rsidR="00224189" w:rsidRDefault="00224189" w:rsidP="00647D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4189" w:rsidRDefault="00224189" w:rsidP="00647D17">
      <w:r>
        <w:separator/>
      </w:r>
    </w:p>
  </w:footnote>
  <w:footnote w:type="continuationSeparator" w:id="0">
    <w:p w:rsidR="00224189" w:rsidRDefault="00224189" w:rsidP="00647D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0FD5D08"/>
    <w:multiLevelType w:val="singleLevel"/>
    <w:tmpl w:val="D0FD5D08"/>
    <w:lvl w:ilvl="0">
      <w:start w:val="1"/>
      <w:numFmt w:val="chineseCounting"/>
      <w:suff w:val="nothing"/>
      <w:lvlText w:val="（%1）"/>
      <w:lvlJc w:val="left"/>
      <w:rPr>
        <w:rFonts w:hint="eastAsia"/>
      </w:rPr>
    </w:lvl>
  </w:abstractNum>
  <w:abstractNum w:abstractNumId="1">
    <w:nsid w:val="DCF8FACB"/>
    <w:multiLevelType w:val="singleLevel"/>
    <w:tmpl w:val="DCF8FACB"/>
    <w:lvl w:ilvl="0">
      <w:start w:val="1"/>
      <w:numFmt w:val="chineseCounting"/>
      <w:suff w:val="nothing"/>
      <w:lvlText w:val="（%1）"/>
      <w:lvlJc w:val="left"/>
      <w:rPr>
        <w:rFonts w:hint="eastAsia"/>
      </w:rPr>
    </w:lvl>
  </w:abstractNum>
  <w:abstractNum w:abstractNumId="2">
    <w:nsid w:val="E497150B"/>
    <w:multiLevelType w:val="singleLevel"/>
    <w:tmpl w:val="E497150B"/>
    <w:lvl w:ilvl="0">
      <w:start w:val="1"/>
      <w:numFmt w:val="decimal"/>
      <w:suff w:val="nothing"/>
      <w:lvlText w:val="（%1）"/>
      <w:lvlJc w:val="left"/>
    </w:lvl>
  </w:abstractNum>
  <w:abstractNum w:abstractNumId="3">
    <w:nsid w:val="EBC47FB9"/>
    <w:multiLevelType w:val="singleLevel"/>
    <w:tmpl w:val="EBC47FB9"/>
    <w:lvl w:ilvl="0">
      <w:start w:val="1"/>
      <w:numFmt w:val="chineseCounting"/>
      <w:suff w:val="nothing"/>
      <w:lvlText w:val="（%1）"/>
      <w:lvlJc w:val="left"/>
      <w:rPr>
        <w:rFonts w:hint="eastAsia"/>
      </w:rPr>
    </w:lvl>
  </w:abstractNum>
  <w:abstractNum w:abstractNumId="4">
    <w:nsid w:val="39299FB4"/>
    <w:multiLevelType w:val="singleLevel"/>
    <w:tmpl w:val="39299FB4"/>
    <w:lvl w:ilvl="0">
      <w:start w:val="1"/>
      <w:numFmt w:val="chineseCounting"/>
      <w:suff w:val="nothing"/>
      <w:lvlText w:val="%1、"/>
      <w:lvlJc w:val="left"/>
      <w:rPr>
        <w:rFonts w:hint="eastAsia"/>
      </w:rPr>
    </w:lvl>
  </w:abstractNum>
  <w:abstractNum w:abstractNumId="5">
    <w:nsid w:val="55D15509"/>
    <w:multiLevelType w:val="singleLevel"/>
    <w:tmpl w:val="55D15509"/>
    <w:lvl w:ilvl="0">
      <w:start w:val="2"/>
      <w:numFmt w:val="decimal"/>
      <w:suff w:val="nothing"/>
      <w:lvlText w:val="（%1）"/>
      <w:lvlJc w:val="left"/>
    </w:lvl>
  </w:abstractNum>
  <w:abstractNum w:abstractNumId="6">
    <w:nsid w:val="55DA7E63"/>
    <w:multiLevelType w:val="singleLevel"/>
    <w:tmpl w:val="55DA7E63"/>
    <w:lvl w:ilvl="0">
      <w:start w:val="1"/>
      <w:numFmt w:val="decimal"/>
      <w:suff w:val="nothing"/>
      <w:lvlText w:val="%1."/>
      <w:lvlJc w:val="left"/>
    </w:lvl>
  </w:abstractNum>
  <w:abstractNum w:abstractNumId="7">
    <w:nsid w:val="55DA825F"/>
    <w:multiLevelType w:val="singleLevel"/>
    <w:tmpl w:val="55DA825F"/>
    <w:lvl w:ilvl="0">
      <w:start w:val="1"/>
      <w:numFmt w:val="decimal"/>
      <w:suff w:val="nothing"/>
      <w:lvlText w:val="（%1）"/>
      <w:lvlJc w:val="left"/>
    </w:lvl>
  </w:abstractNum>
  <w:abstractNum w:abstractNumId="8">
    <w:nsid w:val="5DF3CBBE"/>
    <w:multiLevelType w:val="singleLevel"/>
    <w:tmpl w:val="5DF3CBBE"/>
    <w:lvl w:ilvl="0">
      <w:start w:val="3"/>
      <w:numFmt w:val="decimal"/>
      <w:lvlText w:val="%1."/>
      <w:lvlJc w:val="left"/>
      <w:pPr>
        <w:tabs>
          <w:tab w:val="left" w:pos="312"/>
        </w:tabs>
      </w:pPr>
    </w:lvl>
  </w:abstractNum>
  <w:num w:numId="1">
    <w:abstractNumId w:val="4"/>
  </w:num>
  <w:num w:numId="2">
    <w:abstractNumId w:val="5"/>
  </w:num>
  <w:num w:numId="3">
    <w:abstractNumId w:val="7"/>
  </w:num>
  <w:num w:numId="4">
    <w:abstractNumId w:val="8"/>
  </w:num>
  <w:num w:numId="5">
    <w:abstractNumId w:val="2"/>
  </w:num>
  <w:num w:numId="6">
    <w:abstractNumId w:val="6"/>
  </w:num>
  <w:num w:numId="7">
    <w:abstractNumId w:val="1"/>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85A2A51"/>
    <w:rsid w:val="00224189"/>
    <w:rsid w:val="00647D17"/>
    <w:rsid w:val="00E12DB9"/>
    <w:rsid w:val="385A2A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12DB9"/>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12DB9"/>
    <w:pPr>
      <w:spacing w:line="560" w:lineRule="exact"/>
      <w:ind w:firstLineChars="200" w:firstLine="640"/>
    </w:pPr>
    <w:rPr>
      <w:rFonts w:eastAsia="华文中宋"/>
      <w:sz w:val="32"/>
    </w:rPr>
  </w:style>
  <w:style w:type="paragraph" w:styleId="a4">
    <w:name w:val="footer"/>
    <w:basedOn w:val="a"/>
    <w:qFormat/>
    <w:rsid w:val="00E12DB9"/>
    <w:pPr>
      <w:tabs>
        <w:tab w:val="center" w:pos="4153"/>
        <w:tab w:val="right" w:pos="8306"/>
      </w:tabs>
      <w:snapToGrid w:val="0"/>
      <w:jc w:val="left"/>
    </w:pPr>
    <w:rPr>
      <w:sz w:val="18"/>
      <w:szCs w:val="18"/>
    </w:rPr>
  </w:style>
  <w:style w:type="paragraph" w:styleId="a5">
    <w:name w:val="Normal (Web)"/>
    <w:basedOn w:val="a"/>
    <w:qFormat/>
    <w:rsid w:val="00E12DB9"/>
    <w:pPr>
      <w:widowControl/>
      <w:spacing w:beforeAutospacing="1" w:afterAutospacing="1"/>
      <w:jc w:val="left"/>
    </w:pPr>
    <w:rPr>
      <w:rFonts w:ascii="宋体" w:hAnsi="宋体"/>
      <w:kern w:val="0"/>
      <w:sz w:val="24"/>
    </w:rPr>
  </w:style>
  <w:style w:type="character" w:styleId="a6">
    <w:name w:val="page number"/>
    <w:basedOn w:val="a0"/>
    <w:qFormat/>
    <w:rsid w:val="00E12DB9"/>
  </w:style>
  <w:style w:type="paragraph" w:styleId="a7">
    <w:name w:val="header"/>
    <w:basedOn w:val="a"/>
    <w:link w:val="Char"/>
    <w:rsid w:val="00647D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647D17"/>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410</Words>
  <Characters>2338</Characters>
  <Application>Microsoft Office Word</Application>
  <DocSecurity>0</DocSecurity>
  <Lines>19</Lines>
  <Paragraphs>5</Paragraphs>
  <ScaleCrop>false</ScaleCrop>
  <Company>微软中国</Company>
  <LinksUpToDate>false</LinksUpToDate>
  <CharactersWithSpaces>2743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咿呦</dc:creator>
  <cp:lastModifiedBy>谭碧霞</cp:lastModifiedBy>
  <cp:revision>3</cp:revision>
  <dcterms:created xsi:type="dcterms:W3CDTF">2021-03-15T01:16:00Z</dcterms:created>
  <dcterms:modified xsi:type="dcterms:W3CDTF">2021-03-15T02:24:00Z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