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遂溪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孔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庙景点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门票价格听证方案</w:t>
      </w:r>
    </w:p>
    <w:p>
      <w:pPr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w w:val="90"/>
          <w:sz w:val="32"/>
          <w:szCs w:val="32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根据《中华人民共和国价格法》《政府制定价格听证法》、省人民政府办公厅关于印发《广东省定价目录（201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年版）的通知》(粤府办</w:t>
      </w:r>
      <w:r>
        <w:rPr>
          <w:rFonts w:hint="eastAsia" w:ascii="仿宋" w:hAnsi="仿宋" w:eastAsia="仿宋" w:cs="仿宋"/>
          <w:bCs/>
          <w:color w:val="333333"/>
          <w:w w:val="90"/>
          <w:sz w:val="32"/>
          <w:szCs w:val="32"/>
          <w:shd w:val="clear" w:color="auto" w:fill="FFFFFF"/>
        </w:rPr>
        <w:t>〔</w:t>
      </w:r>
      <w:r>
        <w:rPr>
          <w:rFonts w:hint="eastAsia" w:ascii="仿宋_GB2312" w:hAnsi="仿宋" w:eastAsia="仿宋_GB2312" w:cs="仿宋"/>
          <w:color w:val="000000"/>
          <w:w w:val="0"/>
          <w:sz w:val="32"/>
          <w:szCs w:val="32"/>
        </w:rPr>
        <w:t>20</w:t>
      </w:r>
      <w:r>
        <w:rPr>
          <w:rFonts w:hint="eastAsia" w:ascii="仿宋_GB2312" w:hAnsi="仿宋" w:eastAsia="仿宋_GB2312" w:cs="仿宋"/>
          <w:color w:val="000000"/>
          <w:w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bCs/>
          <w:color w:val="333333"/>
          <w:w w:val="90"/>
          <w:sz w:val="32"/>
          <w:szCs w:val="32"/>
          <w:shd w:val="clear" w:color="auto" w:fill="FFFFFF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号)、《广东省价格听证目录》（201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年版）等法律法规规定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遂溪县孔庙景点门票价格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属于政府定价。遂溪县旅游投资有限公司于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2020年4月22日向我局提出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《关于孔庙收取门票的请示》（遂旅投</w:t>
      </w:r>
      <w:r>
        <w:rPr>
          <w:rFonts w:hint="eastAsia" w:ascii="仿宋" w:hAnsi="仿宋" w:eastAsia="仿宋" w:cs="仿宋"/>
          <w:bCs/>
          <w:color w:val="333333"/>
          <w:w w:val="90"/>
          <w:sz w:val="32"/>
          <w:szCs w:val="32"/>
          <w:shd w:val="clear" w:color="auto" w:fill="FFFFFF"/>
        </w:rPr>
        <w:t>〔</w:t>
      </w:r>
      <w:r>
        <w:rPr>
          <w:rFonts w:hint="eastAsia" w:ascii="仿宋_GB2312" w:hAnsi="仿宋" w:eastAsia="仿宋_GB2312" w:cs="仿宋"/>
          <w:color w:val="000000"/>
          <w:w w:val="0"/>
          <w:sz w:val="32"/>
          <w:szCs w:val="32"/>
        </w:rPr>
        <w:t>20</w:t>
      </w:r>
      <w:r>
        <w:rPr>
          <w:rFonts w:hint="eastAsia" w:ascii="仿宋_GB2312" w:hAnsi="仿宋" w:eastAsia="仿宋_GB2312" w:cs="仿宋"/>
          <w:color w:val="000000"/>
          <w:w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color w:val="333333"/>
          <w:w w:val="90"/>
          <w:sz w:val="32"/>
          <w:szCs w:val="32"/>
          <w:shd w:val="clear" w:color="auto" w:fill="FFFFFF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5号）的申请，我局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在价格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、召开前期咨询会、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成本监审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比较周边景点门票价格水平的基础上，经研究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拟定遂溪县孔庙景点门票价格听证方案如下：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孔庙景点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简要概况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遂溪孔子文化城于2018年8月经旅游主管部门批准为AAA级景区。孔庙作为孔子文化城的核心部分，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承传孔子文化底蕴，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每天慕名前往朝拜观光的旅客络绎不绝。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原孔庙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始建于公元630年，距今已有1387年。年代之久、规模之大，在广东省州县中屈指可数，相传孔庙中的孔子塑像头部乃山东曲阜按御旨塑成送来遂溪。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孔庙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位于孔子文化城西北方，于2017年12月29日建成开庙，占地面积约为40亩，由三进院落构成，设有文津桥、棂星门、泮池、大成门、崇圣祠、东西庑、儒家讲堂等。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二、拟定孔庙景点门票价格的政策依据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sz w:val="32"/>
          <w:szCs w:val="32"/>
          <w:lang w:eastAsia="zh-CN"/>
        </w:rPr>
        <w:t>（一）国家计委关于印发《游览参观点门票价格管理办法》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的通知（计价格〔2000〕2303号）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54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（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24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napToGrid/>
          <w:sz w:val="32"/>
          <w:szCs w:val="32"/>
          <w:lang w:eastAsia="zh-CN"/>
        </w:rPr>
        <w:t>广东省物价局关于印发《广东省游览参观点门票价格管理办法》的通知（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eastAsia="zh-CN"/>
        </w:rPr>
        <w:t>粤价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〔200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eastAsia="zh-CN"/>
        </w:rPr>
        <w:t>250号）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54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国家发展改革委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关于完善国有景区门票价格形成机制 降低重点国有景区门票价格的指导意见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发改价格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951号)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54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（四）《关于湛江市遂溪孔子文化城申报国家AAA级旅游景区的批复》（湛旅协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1号）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54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拟定孔庙景点门票价格的原因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为了加强孔庙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景点的管理，维护遂溪孔子文化城景区可持续发展；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54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孔子文化城旅游景区采取免票制，客流量不断增加，景区维护及人员管理运营成本随之增加，收支不平衡，既维持不了景区的正常运作，又无法提供更好的服务，也不利于景区可持续发展；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54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入庙人数增多，孔庙展品、设备等损耗增加，运营维护成本随之加大。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四、拟定遂溪县孔庙景点门票价格听证方案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遂溪县孔庙景点门票价格的制定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，主要是依据运营成本，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不含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利润和税金。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关于201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-20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kern w:val="18"/>
          <w:sz w:val="32"/>
          <w:szCs w:val="32"/>
        </w:rPr>
        <w:t>遂溪孔子文化城景区孔庙景点</w:t>
      </w:r>
      <w:r>
        <w:rPr>
          <w:rFonts w:hint="eastAsia" w:ascii="仿宋" w:hAnsi="仿宋" w:eastAsia="仿宋" w:cs="仿宋"/>
          <w:b w:val="0"/>
          <w:bCs w:val="0"/>
          <w:kern w:val="18"/>
          <w:sz w:val="32"/>
          <w:szCs w:val="32"/>
          <w:lang w:eastAsia="zh-CN"/>
        </w:rPr>
        <w:t>定价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成本监审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遂发改成监审〔20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1号）的成本监审结果，</w:t>
      </w:r>
      <w:r>
        <w:rPr>
          <w:rFonts w:hint="eastAsia" w:ascii="仿宋_GB2312" w:hAnsi="仿宋_GB2312" w:eastAsia="仿宋_GB2312" w:cs="仿宋_GB2312"/>
          <w:kern w:val="18"/>
          <w:sz w:val="32"/>
          <w:szCs w:val="32"/>
        </w:rPr>
        <w:t>遂溪县旅游投资有限公司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-20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kern w:val="18"/>
          <w:sz w:val="32"/>
          <w:szCs w:val="32"/>
        </w:rPr>
        <w:t>遂溪孔子文化城景区孔庙景点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定价</w:t>
      </w:r>
      <w:r>
        <w:rPr>
          <w:rFonts w:hint="eastAsia" w:ascii="仿宋_GB2312" w:hAnsi="仿宋_GB2312" w:eastAsia="仿宋_GB2312" w:cs="仿宋_GB2312"/>
          <w:sz w:val="32"/>
          <w:szCs w:val="32"/>
        </w:rPr>
        <w:t>成本3034058.11元，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b w:val="0"/>
          <w:bCs w:val="0"/>
          <w:kern w:val="18"/>
          <w:sz w:val="32"/>
          <w:szCs w:val="32"/>
          <w:lang w:val="en-US" w:eastAsia="zh-CN"/>
        </w:rPr>
        <w:t>照《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18"/>
          <w:sz w:val="32"/>
          <w:szCs w:val="32"/>
          <w:lang w:val="en-US" w:eastAsia="zh-CN"/>
        </w:rPr>
        <w:t>遂溪孔圣山生态旅游区（首期）基础设施配套工程可行性研究报告》提供的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年客流量30万人计，景点门票人均定价成本为10.11元。而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遂溪县旅游投资有限公司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向我局提出孔庙景点门票价格为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元/张的申请，考虑消费者承受能力和参照周边景区门票价格水平，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孔庙景点门票价格最高限价为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元/张。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五、景点门票价格优惠政策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免票范围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1、对6周岁（含6周岁）以下或身高1.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米（含1.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米）以下的儿童（凭居民身份证及有效证件）；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2、70周岁（含70周岁）以上老年人（凭居民身份证、老人优待证）、离休干部（凭老干部离休证）、残疾人（凭残疾证）、民政部门确认的低保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、特困等人员</w:t>
      </w:r>
      <w:r>
        <w:rPr>
          <w:rFonts w:hint="eastAsia" w:ascii="仿宋" w:hAnsi="仿宋" w:eastAsia="仿宋" w:cs="仿宋"/>
          <w:sz w:val="32"/>
          <w:szCs w:val="32"/>
        </w:rPr>
        <w:t>（凭有效证件）；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3、现役军人凭有效的军官证、军队警官证、军队文职干部证、士兵证、军人离退休证、革命军人伤残证、军警院校学员证，已参加旅游团的军人不享受免票；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消防救援人员凭有效身份证和消防证。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4、旅游服务行业从业人员持有导游证、旅行社经理资格证、记者凭国家新闻出版广电总局颁发的记者证。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（二）半票范围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周岁（含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周岁）至18周岁（含18周岁）未成年人、60周岁（含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 w:cs="仿宋"/>
          <w:sz w:val="32"/>
          <w:szCs w:val="32"/>
        </w:rPr>
        <w:t>周岁）至70周岁（不含70周岁）老年人（凭居民身份证及有效证件）；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2、全日制大学本科及以下学历学生（凭学生证）；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、香港、澳门、台湾等入境游青少年凭《港澳居民来往内地通行证》、《台湾居民来往大陆通行证》或学生证件等有效身份证明。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（三）推行年票制。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市民凭居民身份证及相关有效证件可到景区指定地点办理年卡，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收费为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元/张（含制卡费用）；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凭有效证件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办理年卡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，收费为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元/张（含制卡费用）。三年内出入景点不限次数。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六、关于遂溪县孔庙景点门票价格制定的预测分析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制定孔庙景点门票价格坚持公益导向，门票收入以维持景点日常运转所需经费为主，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制定门票价格在市民可接受范围之内。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景点门票价格的制定，与景区评定的等级无关，主要是根据景点的运营成本来制定的，既考虑我县文化旅游资源，也有利于我县旅游业及相关产业的发展，我们认为不会对社会造成不稳定影响。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推行年票制度。县统计局公布2019年我县城乡居民人均可支配收入为19976元，市民购买年票，三年才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元，在市民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消费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能力之内。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制定遂溪县孔庙景点门票价格，县发展和改革局在合理监审运营成本基础上，充分听取各听证参加人意见和风险评估（专家论证）后，综合考虑消费者和旅游企业的实际，按照定价程序上报县政府批准后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附件：湛江市（县）景点门票价格情况表</w:t>
      </w:r>
    </w:p>
    <w:p>
      <w:pPr>
        <w:wordWrap/>
        <w:autoSpaceDE/>
        <w:autoSpaceDN/>
        <w:ind w:firstLine="640" w:firstLineChars="200"/>
        <w:rPr>
          <w:rFonts w:ascii="仿宋_GB2312" w:hAnsi="仿宋" w:eastAsia="仿宋_GB2312" w:cs="仿宋"/>
          <w:sz w:val="32"/>
          <w:szCs w:val="32"/>
          <w:lang w:eastAsia="zh-CN"/>
        </w:rPr>
      </w:pPr>
    </w:p>
    <w:p>
      <w:pPr>
        <w:spacing w:line="313" w:lineRule="auto"/>
        <w:ind w:right="480"/>
        <w:jc w:val="center"/>
        <w:rPr>
          <w:rFonts w:ascii="仿宋_GB2312" w:hAnsi="仿宋" w:eastAsia="仿宋_GB2312" w:cs="仿宋"/>
          <w:color w:val="000000"/>
          <w:w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w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" w:eastAsia="仿宋_GB2312" w:cs="仿宋"/>
          <w:color w:val="000000"/>
          <w:w w:val="0"/>
          <w:sz w:val="32"/>
          <w:szCs w:val="32"/>
          <w:lang w:eastAsia="zh-CN"/>
        </w:rPr>
        <w:t>遂溪</w:t>
      </w:r>
      <w:r>
        <w:rPr>
          <w:rFonts w:hint="eastAsia" w:ascii="仿宋_GB2312" w:hAnsi="仿宋" w:eastAsia="仿宋_GB2312" w:cs="仿宋"/>
          <w:color w:val="000000"/>
          <w:w w:val="0"/>
          <w:sz w:val="32"/>
          <w:szCs w:val="32"/>
        </w:rPr>
        <w:t>县</w:t>
      </w:r>
      <w:r>
        <w:rPr>
          <w:rFonts w:hint="eastAsia" w:ascii="仿宋_GB2312" w:hAnsi="仿宋" w:eastAsia="仿宋_GB2312" w:cs="仿宋"/>
          <w:color w:val="000000"/>
          <w:w w:val="0"/>
          <w:sz w:val="32"/>
          <w:szCs w:val="32"/>
          <w:lang w:eastAsia="zh-CN"/>
        </w:rPr>
        <w:t>发展和改革</w:t>
      </w:r>
      <w:r>
        <w:rPr>
          <w:rFonts w:hint="eastAsia" w:ascii="仿宋_GB2312" w:hAnsi="仿宋" w:eastAsia="仿宋_GB2312" w:cs="仿宋"/>
          <w:color w:val="000000"/>
          <w:w w:val="0"/>
          <w:sz w:val="32"/>
          <w:szCs w:val="32"/>
        </w:rPr>
        <w:t>局</w:t>
      </w:r>
      <w:r>
        <w:rPr>
          <w:rFonts w:hint="eastAsia" w:ascii="仿宋_GB2312" w:hAnsi="仿宋" w:eastAsia="仿宋_GB2312" w:cs="仿宋"/>
          <w:color w:val="000000"/>
          <w:w w:val="0"/>
          <w:sz w:val="32"/>
          <w:szCs w:val="32"/>
          <w:lang w:eastAsia="zh-CN"/>
        </w:rPr>
        <w:t xml:space="preserve">      </w:t>
      </w:r>
    </w:p>
    <w:p>
      <w:pPr>
        <w:wordWrap/>
        <w:autoSpaceDE/>
        <w:autoSpaceDN/>
        <w:ind w:firstLine="0" w:firstLineChars="200"/>
        <w:jc w:val="center"/>
        <w:rPr>
          <w:rFonts w:ascii="仿宋_GB2312" w:hAnsi="仿宋" w:eastAsia="仿宋_GB2312" w:cs="仿宋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w w:val="0"/>
          <w:sz w:val="32"/>
          <w:szCs w:val="32"/>
          <w:lang w:eastAsia="zh-CN"/>
        </w:rPr>
        <w:t xml:space="preserve">                         20</w:t>
      </w:r>
      <w:r>
        <w:rPr>
          <w:rFonts w:hint="eastAsia" w:ascii="仿宋_GB2312" w:hAnsi="仿宋" w:eastAsia="仿宋_GB2312" w:cs="仿宋"/>
          <w:color w:val="000000"/>
          <w:w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000000"/>
          <w:w w:val="0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 w:cs="仿宋"/>
          <w:color w:val="000000"/>
          <w:w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w w:val="0"/>
          <w:sz w:val="32"/>
          <w:szCs w:val="32"/>
          <w:lang w:eastAsia="zh-CN"/>
        </w:rPr>
        <w:t>月</w:t>
      </w:r>
      <w:r>
        <w:rPr>
          <w:rFonts w:hint="eastAsia" w:ascii="仿宋_GB2312" w:hAnsi="仿宋" w:eastAsia="仿宋_GB2312" w:cs="仿宋"/>
          <w:color w:val="000000"/>
          <w:w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000000"/>
          <w:w w:val="0"/>
          <w:sz w:val="32"/>
          <w:szCs w:val="32"/>
          <w:lang w:eastAsia="zh-CN"/>
        </w:rPr>
        <w:t>日</w:t>
      </w:r>
    </w:p>
    <w:p>
      <w:pPr>
        <w:wordWrap/>
        <w:autoSpaceDE/>
        <w:autoSpaceDN/>
        <w:jc w:val="both"/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</w:pPr>
      <w:bookmarkStart w:id="0" w:name="_GoBack"/>
      <w:bookmarkEnd w:id="0"/>
    </w:p>
    <w:p>
      <w:pPr>
        <w:wordWrap/>
        <w:autoSpaceDE/>
        <w:autoSpaceDN/>
        <w:jc w:val="both"/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附件：</w:t>
      </w:r>
    </w:p>
    <w:p>
      <w:pPr>
        <w:wordWrap/>
        <w:autoSpaceDE/>
        <w:autoSpaceDN/>
        <w:ind w:firstLine="643" w:firstLineChars="200"/>
        <w:jc w:val="center"/>
        <w:rPr>
          <w:rFonts w:ascii="仿宋_GB2312" w:hAnsi="仿宋" w:eastAsia="仿宋_GB2312" w:cs="仿宋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湛江市（县）景点门票价格情况表</w:t>
      </w:r>
    </w:p>
    <w:p>
      <w:pPr>
        <w:wordWrap/>
        <w:autoSpaceDE/>
        <w:autoSpaceDN/>
        <w:ind w:firstLine="640" w:firstLineChars="200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 xml:space="preserve">                       </w:t>
      </w:r>
    </w:p>
    <w:p>
      <w:pPr>
        <w:wordWrap/>
        <w:autoSpaceDE/>
        <w:autoSpaceDN/>
        <w:ind w:firstLine="4620" w:firstLineChars="2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21"/>
          <w:szCs w:val="21"/>
          <w:lang w:eastAsia="zh-CN"/>
        </w:rPr>
        <w:t>制表时间：20</w:t>
      </w:r>
      <w:r>
        <w:rPr>
          <w:rFonts w:hint="eastAsia" w:ascii="仿宋_GB2312" w:hAnsi="仿宋" w:eastAsia="仿宋_GB2312" w:cs="仿宋"/>
          <w:sz w:val="21"/>
          <w:szCs w:val="21"/>
          <w:lang w:val="en-US" w:eastAsia="zh-CN"/>
        </w:rPr>
        <w:t>20</w:t>
      </w:r>
      <w:r>
        <w:rPr>
          <w:rFonts w:hint="eastAsia" w:ascii="仿宋_GB2312" w:hAnsi="仿宋" w:eastAsia="仿宋_GB2312" w:cs="仿宋"/>
          <w:sz w:val="21"/>
          <w:szCs w:val="21"/>
          <w:lang w:eastAsia="zh-CN"/>
        </w:rPr>
        <w:t>年</w:t>
      </w:r>
      <w:r>
        <w:rPr>
          <w:rFonts w:hint="eastAsia" w:ascii="仿宋_GB2312" w:hAnsi="仿宋" w:eastAsia="仿宋_GB2312" w:cs="仿宋"/>
          <w:sz w:val="21"/>
          <w:szCs w:val="21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21"/>
          <w:szCs w:val="21"/>
          <w:lang w:eastAsia="zh-CN"/>
        </w:rPr>
        <w:t xml:space="preserve"> 月   单位：元</w:t>
      </w:r>
      <w:r>
        <w:rPr>
          <w:rFonts w:hint="eastAsia" w:ascii="仿宋_GB2312" w:hAnsi="仿宋" w:eastAsia="仿宋_GB2312" w:cs="仿宋"/>
          <w:color w:val="000000"/>
          <w:w w:val="0"/>
          <w:sz w:val="21"/>
          <w:szCs w:val="21"/>
          <w:lang w:eastAsia="zh-CN"/>
        </w:rPr>
        <w:t>/</w:t>
      </w:r>
      <w:r>
        <w:rPr>
          <w:rFonts w:hint="eastAsia" w:ascii="仿宋_GB2312" w:hAnsi="仿宋" w:eastAsia="仿宋_GB2312" w:cs="仿宋"/>
          <w:sz w:val="21"/>
          <w:szCs w:val="21"/>
          <w:lang w:eastAsia="zh-CN"/>
        </w:rPr>
        <w:t>张</w:t>
      </w:r>
    </w:p>
    <w:tbl>
      <w:tblPr>
        <w:tblStyle w:val="7"/>
        <w:tblW w:w="8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1822"/>
        <w:gridCol w:w="2412"/>
        <w:gridCol w:w="1704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822" w:type="dxa"/>
            <w:vAlign w:val="top"/>
          </w:tcPr>
          <w:p>
            <w:pPr>
              <w:wordWrap/>
              <w:autoSpaceDE/>
              <w:autoSpaceDN/>
              <w:spacing w:line="480" w:lineRule="auto"/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  <w:lang w:eastAsia="zh-CN"/>
              </w:rPr>
              <w:t>市（县）名称</w:t>
            </w:r>
          </w:p>
        </w:tc>
        <w:tc>
          <w:tcPr>
            <w:tcW w:w="2412" w:type="dxa"/>
            <w:vAlign w:val="top"/>
          </w:tcPr>
          <w:p>
            <w:pPr>
              <w:wordWrap/>
              <w:autoSpaceDE/>
              <w:autoSpaceDN/>
              <w:spacing w:line="480" w:lineRule="auto"/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  <w:lang w:eastAsia="zh-CN"/>
              </w:rPr>
              <w:t>景点名称</w:t>
            </w:r>
          </w:p>
        </w:tc>
        <w:tc>
          <w:tcPr>
            <w:tcW w:w="1704" w:type="dxa"/>
            <w:vAlign w:val="top"/>
          </w:tcPr>
          <w:p>
            <w:pPr>
              <w:wordWrap/>
              <w:autoSpaceDE/>
              <w:autoSpaceDN/>
              <w:spacing w:line="480" w:lineRule="auto"/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  <w:lang w:eastAsia="zh-CN"/>
              </w:rPr>
              <w:t>门票价格</w:t>
            </w:r>
          </w:p>
        </w:tc>
        <w:tc>
          <w:tcPr>
            <w:tcW w:w="2340" w:type="dxa"/>
            <w:vAlign w:val="top"/>
          </w:tcPr>
          <w:p>
            <w:pPr>
              <w:wordWrap/>
              <w:autoSpaceDE/>
              <w:autoSpaceDN/>
              <w:spacing w:line="480" w:lineRule="auto"/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  <w:lang w:eastAsia="zh-CN"/>
              </w:rPr>
              <w:t>执行文号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8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湛江市</w:t>
            </w:r>
          </w:p>
        </w:tc>
        <w:tc>
          <w:tcPr>
            <w:tcW w:w="24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湖光岩</w:t>
            </w:r>
          </w:p>
        </w:tc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340" w:type="dxa"/>
            <w:vAlign w:val="top"/>
          </w:tcPr>
          <w:p>
            <w:pPr>
              <w:wordWrap/>
              <w:autoSpaceDE/>
              <w:autoSpaceDN/>
              <w:jc w:val="center"/>
              <w:rPr>
                <w:rFonts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湛价函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〔20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〕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115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湛江市</w:t>
            </w:r>
          </w:p>
        </w:tc>
        <w:tc>
          <w:tcPr>
            <w:tcW w:w="24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森林公园</w:t>
            </w:r>
          </w:p>
        </w:tc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340" w:type="dxa"/>
            <w:vAlign w:val="top"/>
          </w:tcPr>
          <w:p>
            <w:pPr>
              <w:wordWrap/>
              <w:autoSpaceDE/>
              <w:autoSpaceDN/>
              <w:jc w:val="center"/>
              <w:rPr>
                <w:rFonts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湛价函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〔20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〕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403" w:type="dxa"/>
            <w:vAlign w:val="top"/>
          </w:tcPr>
          <w:p>
            <w:pPr>
              <w:wordWrap/>
              <w:autoSpaceDE/>
              <w:autoSpaceDN/>
              <w:jc w:val="center"/>
              <w:rPr>
                <w:rFonts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822" w:type="dxa"/>
            <w:vAlign w:val="top"/>
          </w:tcPr>
          <w:p>
            <w:pPr>
              <w:wordWrap/>
              <w:autoSpaceDE/>
              <w:autoSpaceDN/>
              <w:spacing w:line="480" w:lineRule="auto"/>
              <w:jc w:val="center"/>
              <w:rPr>
                <w:rFonts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雷州市</w:t>
            </w:r>
          </w:p>
        </w:tc>
        <w:tc>
          <w:tcPr>
            <w:tcW w:w="2412" w:type="dxa"/>
            <w:vAlign w:val="top"/>
          </w:tcPr>
          <w:p>
            <w:pPr>
              <w:wordWrap/>
              <w:autoSpaceDE/>
              <w:autoSpaceDN/>
              <w:spacing w:line="480" w:lineRule="auto"/>
              <w:jc w:val="center"/>
              <w:rPr>
                <w:rFonts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三元塔</w:t>
            </w:r>
          </w:p>
        </w:tc>
        <w:tc>
          <w:tcPr>
            <w:tcW w:w="1704" w:type="dxa"/>
            <w:vAlign w:val="top"/>
          </w:tcPr>
          <w:p>
            <w:pPr>
              <w:wordWrap/>
              <w:autoSpaceDE/>
              <w:autoSpaceDN/>
              <w:spacing w:line="480" w:lineRule="auto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340" w:type="dxa"/>
            <w:vAlign w:val="top"/>
          </w:tcPr>
          <w:p>
            <w:pPr>
              <w:wordWrap/>
              <w:autoSpaceDE/>
              <w:autoSpaceDN/>
              <w:spacing w:line="480" w:lineRule="auto"/>
              <w:jc w:val="center"/>
              <w:rPr>
                <w:rFonts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03" w:type="dxa"/>
            <w:vAlign w:val="top"/>
          </w:tcPr>
          <w:p>
            <w:pPr>
              <w:wordWrap/>
              <w:autoSpaceDE/>
              <w:autoSpaceDN/>
              <w:jc w:val="center"/>
              <w:rPr>
                <w:rFonts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822" w:type="dxa"/>
            <w:vAlign w:val="top"/>
          </w:tcPr>
          <w:p>
            <w:pPr>
              <w:wordWrap/>
              <w:autoSpaceDE/>
              <w:autoSpaceDN/>
              <w:spacing w:line="480" w:lineRule="auto"/>
              <w:jc w:val="center"/>
              <w:rPr>
                <w:rFonts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吴川市</w:t>
            </w:r>
          </w:p>
        </w:tc>
        <w:tc>
          <w:tcPr>
            <w:tcW w:w="2412" w:type="dxa"/>
            <w:vAlign w:val="top"/>
          </w:tcPr>
          <w:p>
            <w:pPr>
              <w:wordWrap/>
              <w:autoSpaceDE/>
              <w:autoSpaceDN/>
              <w:spacing w:line="480" w:lineRule="auto"/>
              <w:jc w:val="center"/>
              <w:rPr>
                <w:rFonts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704" w:type="dxa"/>
            <w:vAlign w:val="top"/>
          </w:tcPr>
          <w:p>
            <w:pPr>
              <w:wordWrap/>
              <w:autoSpaceDE/>
              <w:autoSpaceDN/>
              <w:spacing w:line="480" w:lineRule="auto"/>
              <w:jc w:val="center"/>
              <w:rPr>
                <w:rFonts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2340" w:type="dxa"/>
            <w:vAlign w:val="top"/>
          </w:tcPr>
          <w:p>
            <w:pPr>
              <w:wordWrap/>
              <w:autoSpaceDE/>
              <w:autoSpaceDN/>
              <w:spacing w:line="480" w:lineRule="auto"/>
              <w:jc w:val="center"/>
              <w:rPr>
                <w:rFonts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03" w:type="dxa"/>
            <w:vAlign w:val="top"/>
          </w:tcPr>
          <w:p>
            <w:pPr>
              <w:wordWrap/>
              <w:autoSpaceDE/>
              <w:autoSpaceDN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22" w:type="dxa"/>
            <w:vAlign w:val="top"/>
          </w:tcPr>
          <w:p>
            <w:pPr>
              <w:wordWrap/>
              <w:autoSpaceDE/>
              <w:autoSpaceDN/>
              <w:spacing w:line="480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廉江市</w:t>
            </w:r>
          </w:p>
        </w:tc>
        <w:tc>
          <w:tcPr>
            <w:tcW w:w="2412" w:type="dxa"/>
            <w:vAlign w:val="top"/>
          </w:tcPr>
          <w:p>
            <w:pPr>
              <w:wordWrap/>
              <w:autoSpaceDE/>
              <w:autoSpaceDN/>
              <w:spacing w:line="480" w:lineRule="auto"/>
              <w:jc w:val="center"/>
              <w:rPr>
                <w:rFonts w:hint="eastAsia" w:ascii="仿宋_GB2312" w:hAnsi="仿宋" w:eastAsia="仿宋_GB2312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704" w:type="dxa"/>
            <w:vAlign w:val="top"/>
          </w:tcPr>
          <w:p>
            <w:pPr>
              <w:wordWrap/>
              <w:autoSpaceDE/>
              <w:autoSpaceDN/>
              <w:spacing w:line="480" w:lineRule="auto"/>
              <w:jc w:val="center"/>
              <w:rPr>
                <w:rFonts w:hint="eastAsia" w:ascii="仿宋_GB2312" w:hAnsi="仿宋" w:eastAsia="仿宋_GB2312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2340" w:type="dxa"/>
            <w:vAlign w:val="top"/>
          </w:tcPr>
          <w:p>
            <w:pPr>
              <w:wordWrap/>
              <w:autoSpaceDE/>
              <w:autoSpaceDN/>
              <w:spacing w:line="480" w:lineRule="auto"/>
              <w:jc w:val="center"/>
              <w:rPr>
                <w:rFonts w:hint="eastAsia" w:ascii="仿宋_GB2312" w:hAnsi="仿宋" w:eastAsia="仿宋_GB2312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03" w:type="dxa"/>
            <w:vAlign w:val="top"/>
          </w:tcPr>
          <w:p>
            <w:pPr>
              <w:wordWrap/>
              <w:autoSpaceDE/>
              <w:autoSpaceDN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22" w:type="dxa"/>
            <w:vAlign w:val="top"/>
          </w:tcPr>
          <w:p>
            <w:pPr>
              <w:wordWrap/>
              <w:autoSpaceDE/>
              <w:autoSpaceDN/>
              <w:spacing w:line="480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徐闻县</w:t>
            </w:r>
          </w:p>
        </w:tc>
        <w:tc>
          <w:tcPr>
            <w:tcW w:w="2412" w:type="dxa"/>
            <w:vAlign w:val="top"/>
          </w:tcPr>
          <w:p>
            <w:pPr>
              <w:wordWrap/>
              <w:autoSpaceDE/>
              <w:autoSpaceDN/>
              <w:spacing w:line="480" w:lineRule="auto"/>
              <w:jc w:val="center"/>
              <w:rPr>
                <w:rFonts w:hint="eastAsia" w:ascii="仿宋_GB2312" w:hAnsi="仿宋" w:eastAsia="仿宋_GB2312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704" w:type="dxa"/>
            <w:vAlign w:val="top"/>
          </w:tcPr>
          <w:p>
            <w:pPr>
              <w:wordWrap/>
              <w:autoSpaceDE/>
              <w:autoSpaceDN/>
              <w:spacing w:line="480" w:lineRule="auto"/>
              <w:jc w:val="center"/>
              <w:rPr>
                <w:rFonts w:hint="eastAsia" w:ascii="仿宋_GB2312" w:hAnsi="仿宋" w:eastAsia="仿宋_GB2312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2340" w:type="dxa"/>
            <w:vAlign w:val="top"/>
          </w:tcPr>
          <w:p>
            <w:pPr>
              <w:wordWrap/>
              <w:autoSpaceDE/>
              <w:autoSpaceDN/>
              <w:spacing w:line="480" w:lineRule="auto"/>
              <w:jc w:val="center"/>
              <w:rPr>
                <w:rFonts w:hint="eastAsia" w:ascii="仿宋_GB2312" w:hAnsi="仿宋" w:eastAsia="仿宋_GB2312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—</w:t>
            </w:r>
          </w:p>
        </w:tc>
      </w:tr>
    </w:tbl>
    <w:p>
      <w:pPr>
        <w:wordWrap/>
        <w:autoSpaceDE/>
        <w:autoSpaceDN/>
        <w:ind w:firstLine="560" w:firstLineChars="200"/>
        <w:rPr>
          <w:rFonts w:ascii="仿宋_GB2312" w:hAnsi="仿宋" w:eastAsia="仿宋_GB2312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91DE9"/>
    <w:rsid w:val="007D1DCE"/>
    <w:rsid w:val="01674705"/>
    <w:rsid w:val="038531A9"/>
    <w:rsid w:val="04204F5A"/>
    <w:rsid w:val="082376F3"/>
    <w:rsid w:val="0AAE7531"/>
    <w:rsid w:val="0CE91DE9"/>
    <w:rsid w:val="0DAD7085"/>
    <w:rsid w:val="107E5608"/>
    <w:rsid w:val="20EF307C"/>
    <w:rsid w:val="22301E9F"/>
    <w:rsid w:val="24066895"/>
    <w:rsid w:val="2B012FF3"/>
    <w:rsid w:val="3511110A"/>
    <w:rsid w:val="35AD0658"/>
    <w:rsid w:val="38B84617"/>
    <w:rsid w:val="39FB1987"/>
    <w:rsid w:val="3C984D44"/>
    <w:rsid w:val="3D155B10"/>
    <w:rsid w:val="3D885237"/>
    <w:rsid w:val="446D185D"/>
    <w:rsid w:val="46116EE4"/>
    <w:rsid w:val="471254C4"/>
    <w:rsid w:val="484A2693"/>
    <w:rsid w:val="48E12FB0"/>
    <w:rsid w:val="4DA2131C"/>
    <w:rsid w:val="4F9C0A45"/>
    <w:rsid w:val="4FA130C7"/>
    <w:rsid w:val="533D71F7"/>
    <w:rsid w:val="547E14D8"/>
    <w:rsid w:val="57581E28"/>
    <w:rsid w:val="5D48751F"/>
    <w:rsid w:val="5E470F4A"/>
    <w:rsid w:val="62EB23AB"/>
    <w:rsid w:val="63392107"/>
    <w:rsid w:val="659356E0"/>
    <w:rsid w:val="6C936A1C"/>
    <w:rsid w:val="6DC00FA7"/>
    <w:rsid w:val="6E680BB9"/>
    <w:rsid w:val="780E6071"/>
    <w:rsid w:val="797D3AD6"/>
    <w:rsid w:val="7B9C4A1D"/>
    <w:rsid w:val="7F6A2449"/>
    <w:rsid w:val="7F9A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2020-04-13T08:26:00Z</dcterms:created>
  <dc:creator>Administrator</dc:creator>
  <cp:lastModifiedBy>PC</cp:lastModifiedBy>
  <dcterms:modified xsi:type="dcterms:W3CDTF">2020-12-17T02:33:17Z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