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BE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政府工作报告</w:t>
      </w:r>
    </w:p>
    <w:p w14:paraId="7A545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</w:p>
    <w:p w14:paraId="03CF9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  <w:highlight w:val="none"/>
        </w:rPr>
        <w:t>——2026年</w:t>
      </w: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楷体_GB2312" w:cs="楷体_GB2312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楷体_GB2312" w:cs="楷体_GB2312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Times New Roman" w:hAnsi="Times New Roman" w:eastAsia="楷体_GB2312" w:cs="楷体_GB2312"/>
          <w:sz w:val="32"/>
          <w:szCs w:val="32"/>
          <w:highlight w:val="none"/>
        </w:rPr>
        <w:t>日在港</w:t>
      </w:r>
      <w:r>
        <w:rPr>
          <w:rFonts w:hint="eastAsia" w:ascii="Times New Roman" w:hAnsi="Times New Roman" w:eastAsia="楷体_GB2312" w:cs="楷体_GB2312"/>
          <w:sz w:val="32"/>
          <w:szCs w:val="32"/>
        </w:rPr>
        <w:t>门镇第十八届人民代表大会</w:t>
      </w:r>
    </w:p>
    <w:p w14:paraId="2551E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第十次会议上</w:t>
      </w:r>
    </w:p>
    <w:p w14:paraId="00913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</w:p>
    <w:p w14:paraId="77684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港门镇人民政府镇长 陈秋壮</w:t>
      </w:r>
    </w:p>
    <w:p w14:paraId="1E1A9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370D1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各位代表：</w:t>
      </w:r>
    </w:p>
    <w:p w14:paraId="7F85A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现在，我代表港门镇人民政府向大会报告政府工作，请予审议，并请列席同志多提宝贵意见。</w:t>
      </w:r>
    </w:p>
    <w:p w14:paraId="425B7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</w:p>
    <w:p w14:paraId="0B190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一、2025年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工作回顾</w:t>
      </w:r>
    </w:p>
    <w:p w14:paraId="25D97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3821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2025年是“十四五”规划的收官之年，也是“百千万工程”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初见成效的关键一年。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一年来，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在县委、县政府和镇党委的坚强领导下，在镇人大的监督支持下，我们坚持以习近平新时代中国特色社会主义思想为指导，全面贯彻党的二十大和二十届历次全会精神，深入学习贯彻习近平总书记对广东系列重要讲话和重要指示精神，全面落实省委“1310”具体部署和市委“四个抓”主攻方向，紧扣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县委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“1+3+6”行动计划，锚定“远洋之乡·幸福港湾”发展定位，以“百千万工程”为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总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抓手，团结带领全镇人民攻坚克难、真抓实干，圆满完成了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各项目标任务，全镇经济社会呈现稳中有进、进中提质的良好态势。</w:t>
      </w:r>
    </w:p>
    <w:p w14:paraId="5D8FA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</w:pPr>
    </w:p>
    <w:p w14:paraId="48BB4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一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经济运行稳中向好，综合实力稳步提升</w:t>
      </w:r>
    </w:p>
    <w:p w14:paraId="4E003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经济底盘持续夯实。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全年实现地区生产总值18.1亿元，同比增长4.0%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其中第一产业产值10.6亿元，第二产业产值0.7亿元，第三产业产值6.8亿元；社会消费品零售总额6.6亿元，增长1.9%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经济韧性持续增强。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农业生产全面增长。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扛牢粮食安全政治责任，粮食播种面积和产量保持稳定。生猪、水果、蔬菜、渔业产量全面增长，“菜篮子”供给保障有力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“港门优品”品牌影响力稳步扩大，番薯、瑶柱、石斛、林地鸡等特色农海产品竞争力稳步提升，品牌化发展初显成效。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招商引资实现突破。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全年梳理招商线索5条，4个投资500—3000万元项目完成备案并开工；谋划专项债券项目2个，申报资金1.18亿元。与南方电网综合能源公司签署分散式风电意向合作协议，新能源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产业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布局破题。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营商环境持续优化。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成立全县首批镇级商会，整合近60家企业资源，搭建政企对接平台。深化“亲商助企”行动，全年主动上门服务企业25次，市场主体活力持续激发。</w:t>
      </w:r>
    </w:p>
    <w:p w14:paraId="3FF1D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（二）“百千万工程”成势见效，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镇村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面貌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华丽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蝶变</w:t>
      </w:r>
    </w:p>
    <w:p w14:paraId="65A85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典型镇创建成效卓著。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坚持“规建管营”一体化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模式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，典型镇规划设计获评省级优秀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；创新推出“港”字LOGO与“港鲸灵”IP文创产品，受邀参展广州文明集市；“七个一”项目全面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建成投用，圩镇功能全面跃升，其中美丽示范主街“白改黑”并拓宽至13米，同步解决主街逢雨必浸历史难题；盘活17亩闲置土地建成远洋公园，圆了港门群众多年的“广场梦”，日均人流量达2000人次，有效激活“夜经济”，群众幸福感、获得感和归属感显著提升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乡村建设持续提质增效。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成功打造5条典型村，坚持“一村一策”、分类施策，示范引领效应进一步显现。扎实开展“万村清洁”行动，覆盖105条自然村，村容村貌显著改善。全年种植苗木1.76万株，超额完成任务，落实网格化管护，确保成活成景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村级集体经济持续壮大，12个村集体经济年收入约780万元，全面消除10万元以下薄弱村，其中20万元以上村达5个。石角至黄屋道路拓宽项目建成投用，农村路网持续完善。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长效管护机制不断健全。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镇区建立“班子分片包保+公司市场化运作+群众自主维护”精细化管理机制，执法队伍常态化全覆盖巡查，确保典型镇建得好、管得住、可持续。组建“强镇富村”公司，负责会客厅市场化运营与日常管护，目前已累计接待参观5000余人次，举办文体活动10余场，并通过直播带货与线下展销拓宽特色产品销路，年均带动本地创收28万元以上，有效促进企业增效、农户增收，为产业发展注入新动能。</w:t>
      </w:r>
    </w:p>
    <w:p w14:paraId="0CEDB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（三）民生福祉厚植增温，保障网络织密扎牢</w:t>
      </w:r>
    </w:p>
    <w:p w14:paraId="1E3E1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民生保障坚实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有力。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全年发放低保金463.46万元，惠及314户824人；特困供养金242.97万元，惠及186户；临时救助金5.22万元，惠及10户。城乡居民医保参保32376人，完成率98.14%。完成生育登记507件，发放计生奖励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补贴</w:t>
      </w:r>
      <w:r>
        <w:rPr>
          <w:rFonts w:hint="eastAsia" w:ascii="Times New Roman" w:hAnsi="Times New Roman" w:eastAsia="仿宋_GB2312" w:cs="仿宋_GB2312"/>
          <w:sz w:val="32"/>
          <w:szCs w:val="32"/>
        </w:rPr>
        <w:t>约5.8万元，育儿补贴惠及1537户。完成老年人养老资格认证约6000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人。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建立“1+4+N”联动工作机制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成功整改129名特困老人突出问题，实现老有所依、老有所安。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为52名事实无人抚养儿童和1名孤儿足额发放生活保障金。完成533名残疾人两项补贴认证，为13户困难残疾人家庭实施无障碍改造。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退役军人服务提质。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为130多名优抚对象发放抚恤补助金175万元，新办优待证10余张。开展招聘会6场、提供岗位800余个，上门服务100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余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人次。“港城老兵”志愿服务队全年开展活动4场。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社工和人才工作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突出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社工服务覆盖3664人次，开展活动46场，跟进个案27个。人才驿站入库人才410人，举办活动4场，服务600余人次。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教育文体繁荣发展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圆满举办第八届奖教助学表彰大会，向390名优秀师生颁发奖教助学金55万元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崇文重教氛围日益浓厚。镇文化站坚持免费开放，镇村两级举办文体活动56场，服务超1万人次。</w:t>
      </w:r>
    </w:p>
    <w:p w14:paraId="7775D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（四）平安建设走深走实，社会大局和谐稳定</w:t>
      </w:r>
    </w:p>
    <w:p w14:paraId="660E9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基层治理持续深化。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坚持和发展新时代“枫桥经验”，组建113人全域治理网格。全年排查调处矛盾纠纷34宗，办结信访18宗，处置12345热线工单238件。深化“平安夜访”，打通服务群众“最后一百米”。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重点领域管控到位。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对严重精神障碍患者等重点人群实行精细化管控，全年无肇事肇祸事件。禁毒宣传34场，毒品原植物“零种植、零产量”。办结涉黑涉恶线索1条，开展宣传12场次。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265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名困境未成年人“一人一档”全覆盖，校园安全和未成年人保护网持续筑牢。反偷渡反走私三级联动防控体系有效运行。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安全生产防线牢固。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严格落实安全生产“党政同责、一岗双责”，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定期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召开安全生产工作会议，与各村签订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各类安全生产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责任书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全年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>开展安全生产大检查6次、消防夜查30次、日常检查49次，检查“九小场所”545家次。开展各类应急演练，参演人员380人次。严格执行24小时值班值守制度。成功应对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多</w:t>
      </w:r>
      <w:r>
        <w:rPr>
          <w:rFonts w:hint="eastAsia" w:ascii="Times New Roman" w:hAnsi="Times New Roman" w:eastAsia="仿宋_GB2312" w:cs="仿宋_GB2312"/>
          <w:sz w:val="32"/>
          <w:szCs w:val="32"/>
        </w:rPr>
        <w:t>轮台风侵袭，实现“零死亡、少损失、恢复快”目标。有效防控基孔肯雅热疫情，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未发生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本地传播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交通与城镇管理有序。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年开展逢周四交通安全整治36次，出动2688人次，安装曝光栏12个，曝光违法行为906起，劝返不戴头盔及超载群众2201起，劝导教育8671人次，工作排名稳居全县前列。开展卫片执法巡查，叫停违规建设30余次；办理行政处罚案件5宗，罚款5.73万元。常态化整治“六乱”，整治占道经营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200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余次，拆除违规附属设施50余处，规范停车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sz w:val="32"/>
          <w:szCs w:val="32"/>
        </w:rPr>
        <w:t>00余次。</w:t>
      </w:r>
    </w:p>
    <w:p w14:paraId="4945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政府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建设从严从实，行政效能全面提升</w:t>
      </w:r>
    </w:p>
    <w:p w14:paraId="632C6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政治建设持续强化。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始终把党的政治建设摆在首位，坚持不懈用习近平新时代中国特色社会主义思想凝心铸魂，深刻领悟“两个确立”的决定性意义，坚决做到“两个维护”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召开意识形态工作研判会议4次，牢牢掌握意识形态工作领导权。自觉接受镇人大的法律监督和工作监督，认真听取各方意见建议，政府工作规范化、制度化水平持续提升。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作风建设常抓不懈。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深入开展“干部作风提升年”行动，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严格落实市委“133工作法”，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大力弘扬“马上就办、真抓实干”作风，坚持“四下基层”，深入一线解决实际问题。持续为基层减负松绑，坚决整治形式主义、官僚主义。全年开展干部在岗在位监督检查30余次，发布考勤通报16次，对苗头性、倾向性问题及时提醒教育，全年开展提醒谈话34人次、警诫谈话7人次、集体廉政谈话54人次，干部队伍作风持续转变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廉政建设纵深推进。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严格落实全面从严治党主体责任，锲而不舍落实中央八项规定及其实施细则精神，加强重点领域廉政风险防控。深入开展农村集体“三资”管理、乡村振兴资金监管、校园食品安全、养老服务等专项整治，排查整改各类问题，形成有力震慑。全年办结问题线索11件，立案审查群腐案件6宗，持续保持惩治腐败高压态势。深入开展纪律教育学习，召开纪律教育专题会议8场，组织观看警示教育片5次，组织干部参观廉政教育基地，筑牢干部拒腐防变思想防线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基层组织基础持续夯实。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平稳有序完成村级换届工作，</w:t>
      </w:r>
      <w:bookmarkStart w:id="0" w:name="_GoBack"/>
      <w:r>
        <w:rPr>
          <w:rFonts w:hint="eastAsia" w:ascii="Times New Roman" w:hAnsi="Times New Roman" w:eastAsia="仿宋_GB2312" w:cs="仿宋_GB2312"/>
          <w:sz w:val="32"/>
          <w:szCs w:val="32"/>
        </w:rPr>
        <w:t>全镇12个行政村均一次性顺利完成选举，换届后村“两委”干部平均年龄从46岁降至38岁，大专以上学历占比从64%升至70%，实现学历、年龄“一升一降”，所有村均实现“三个一肩挑”。完成137个村民小组换届，基层党组织战斗堡垒作用持续增强。</w:t>
      </w:r>
    </w:p>
    <w:bookmarkEnd w:id="0"/>
    <w:p w14:paraId="1276E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与此同时，我们统筹推进武装、保密、统计、档案、民族宗教、工青妇、海防打私、打假打传等工作，均取得良好成效。</w:t>
      </w:r>
    </w:p>
    <w:p w14:paraId="423E9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位代表！过去一年取得的成绩，是县委、县政府和镇党委坚强领导的结果，是镇人大和各位代表监督支持的结果，是全镇干部群众团结拼搏、共同奋斗的结果。在此，我代表港门镇人民政府，向全镇人民，向各位人大代表，向所有关心、支持和参与港门镇发展的社会各界人士，致以最衷心的感谢和最崇高的敬意！</w:t>
      </w:r>
    </w:p>
    <w:p w14:paraId="3FD56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在肯定成绩的同时，我们也清醒地认识到，全镇发展还面临不少困难和挑战，政府工作仍存在一些短板和不足：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一是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产业发展层次不高，产业结构较为单一，农海产品精深加工链条短，缺乏支柱性产业和龙头企业，经济增长后劲有待增强；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二是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城乡基础设施仍有短板，部分自然村巷道硬底化、亮化绿化覆盖不足，公共设施长效运维机制仍需健全；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三是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民生服务供给与群众期盼还有差距，优质教育、医疗、养老等公共服务资源均衡性不足，民生保障精细化水平仍需提升；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四是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基层治理体系和治理能力现代化水平有待提高，部分历史积案化解难度大，安全生产、风险防范等领域仍有薄弱环节；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五是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干部队伍作风建设仍需加强，少数干部攻坚克难的锐气、改革创新的意识不足，执行力和服务效能仍需进一步提升。对此，我们一定正视差距、主动担当，采取有力措施切实加以解决。</w:t>
      </w:r>
    </w:p>
    <w:p w14:paraId="71ACF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1AC2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Times New Roman" w:hAnsi="Times New Roman" w:eastAsia="黑体" w:cs="黑体"/>
          <w:sz w:val="32"/>
          <w:szCs w:val="32"/>
        </w:rPr>
        <w:t>2026年工作安排</w:t>
      </w:r>
    </w:p>
    <w:p w14:paraId="137DE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</w:p>
    <w:p w14:paraId="416A4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2026年是“十五五”规划开局之年，是全面贯彻落实党的二十届四中全会精神的关键之年，做好今年政府工作意义重大、责任重大。今年政府工作的总体要求是：坚持以习近平新时代中国特色社会主义思想为指导，全面贯彻落实党的二十大和二十届历次全会精神，深入学习贯彻习近平总书记对广东系列重要讲话和重要指示精神，认真落实省委“1310”具体部署、市委“四个抓”主攻方向和县委“1+3+6”行动计划，按照镇党委工作安排，以“百千万工程”为总牵引，锚定“远洋之乡·幸福港湾”发展定位，聚焦“滨海特色农业强镇、农文旅融合示范镇、北部湾宜居宜业镇、爱国拥军教育特色镇”建设目标，坚持稳中求进工作总基调，完整、准确、全面贯彻新发展理念，服务和融入新发展格局，统筹发展和安全，着力推动高质量发展，着力增进民生福祉，着力维护社会稳定，奋力推动港门镇现代化建设迈上新台阶。</w:t>
      </w:r>
    </w:p>
    <w:p w14:paraId="4D040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今年全镇经济社会发展的主要预期目标是：地区生产总值增长5%左右，固定资产投资稳步增长，社会消费品零售总额持续回升，居民收入增长与经济增长基本同步，民生保障持续加强，安全生产形势持续稳定，社会大局和谐稳定。</w:t>
      </w:r>
    </w:p>
    <w:p w14:paraId="6021B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围绕上述目标，我们将重点抓好以下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个方面工作：</w:t>
      </w:r>
    </w:p>
    <w:p w14:paraId="3BA1E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一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聚力产业提质增效，筑牢高质量发展根基</w:t>
      </w:r>
    </w:p>
    <w:p w14:paraId="3B16B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做强特色现代农业。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坚决守牢耕地保护红线和粮食安全底线，扎实推进高标准农田建设。深化“一村一品”建设，持续壮大番薯、瑶柱、石斛、水产等特色种养产业，推动“港门优品”品牌提质升级，积极申报“粤字号”“湛品”认证。延伸农海产品精深加工链条，培育壮大农业经营主体，推动农业龙头企业扩容提质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狠抓招商引资和项目建设。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围绕特色农业、新能源、农文旅等领域开展靶向招商、产业链招商，着力引进一批优质项目。全力跟进分散式风电项目落地，加快专项债券项目前期工作，推动更多项目纳入上级规划盘子。健全项目全周期服务机制，推行“全程帮办代办”，确保项目引得进、落得下、发展好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持续优化营商环境。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充分发挥镇级商会桥梁纽带作用，深化“亲商助企”专项行动，健全常态化政企沟通机制，主动上门精准解决企业用工、融资、用地等难题。落实“首违不罚、轻微免罚”清单，推行“综合查一次”执法模式，让“有事必达、无事不扰”成为常态。深化政务服务提质增效，推动更多高频事项“就近办、网上办、一次办”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壮大村级集体经济。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深化“强村公司”市场化运营，盘活村集体闲置土地、厂房等资源，因地制宜发展光伏、充电桩、乡村旅游等富民产业，拓宽集体经济增收渠道。推动各村集体经济持续提质增效，带动村民持续增收致富。</w:t>
      </w:r>
    </w:p>
    <w:p w14:paraId="0852C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二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纵深推进“百千万工程”，持续提升城乡融合发展水平</w:t>
      </w:r>
    </w:p>
    <w:p w14:paraId="5D586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巩固典型镇村创建成果。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健全“七个一”项目长效管护运营机制，深化“规建管营”一体化模式，推动美丽圩镇建设成果持续转化。持续推进典型村提质升级，高标准培育新的典型村，推动从“点上美”向“片上美”“全域美”拓展。深化圩镇精细化管理，常态化开展“六乱”整治，加密常规巡查频次，持续优化圩镇环境秩序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完善镇村基础设施。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快农村路网升级改造，大力推进村道硬化、亮化、绿化工程，打通“断头路”，完善农村交通微循环。持续推进不动产历史遗留问题处置，加快测绘和办证进度，确保群众方便快捷完成不动产登记。加快水利设施提质升级，推进农村供水“三同五化”改造提升，完善圩镇雨污分流管网，系统治理村内积水、排水不畅等问题。深入推进乡村绿化美化，高标准完成年度苗木种植任务，严格落实网格化管护，推动村庄应绿尽绿、见缝插绿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深化农文旅融合发展。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深入挖掘远洋文化、红色文化、滨海文化资源，完善石角渔港、黄屋湿地公园等文旅配套设施，精心打造滨海休闲精品线路。提升美丽圩镇会客厅运营水平，丰富文创产品、非遗展示、研学体验等业态，持续打响“港鲸灵”IP品牌。完善电商直播基地建设，培育本土直播人才，推动“农文旅+电商”深度融合，让美丽环境加快转化为美丽经济。</w:t>
      </w:r>
    </w:p>
    <w:p w14:paraId="5A71D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三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持续增进民生福祉，不断提升群众幸福指数</w:t>
      </w:r>
    </w:p>
    <w:p w14:paraId="1F234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织密扎牢社会保障网。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精准落实低保、特困、临时救助等社会救助政策，常态化开展动态核查，做到应保尽保、应退尽退、应救尽救。严格落实残疾人两项补贴制度，持续推进困难残疾人家庭无障碍改造。深化殡葬改革，巩固火化率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成果，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倡导文明节俭办丧新风。扎实推进城乡居民医疗保险、养老保险参保征缴和资格认证工作，确保应参尽参、应保尽保。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强化“一老一小”服务保障。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完善镇村两级养老服务体系，推进村级养老服务站点建设，保障长者饭堂可持续运营。全面落实生育支持政策，发展普惠托育服务。加强孤儿、事实无人抚养儿童、困境儿童保障和关爱服务，健全未成年人保护工作体系，构建全龄友好型社会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做好退役军人服务保障。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严格落实优抚补助政策，常态化开展“六必访”走访慰问，精准帮扶困难退役军人。搭建就业创业平台，促进退役军人高质量就业。深化“港城老兵”志愿服务队建设，持续讲好退役军人故事，营造尊军崇军浓厚氛围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强化人才引育留用。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发挥镇人才驿站作用，动态更新人才信息库，靶向引进急需紧缺人才，加大本土“乡村工匠”“新农人”培育力度，为全镇高质量发展提供坚实人才保障。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丰富群众精神文化生活。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常态化开展全民阅读、戏曲进乡村、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文艺会演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等文化惠民活动，办好春节联欢晚会等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活动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，不断满足群众多样化精神文化需求。</w:t>
      </w:r>
    </w:p>
    <w:p w14:paraId="5DBB3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四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深化平安法治建设，筑牢安全稳定底线</w:t>
      </w:r>
    </w:p>
    <w:p w14:paraId="5C917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深化基层社会治理。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坚持和发展新时代“枫桥经验”，深化“1+6+N”基层社会治理体系，完善网格化管理，建强网格员队伍。健全矛盾纠纷多元化解机制，深化“平安夜访”工作，推动干部下沉一线解决群众诉求，全力化解信访积案，切实把矛盾化解在基层、消除在萌芽状态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守牢安全生产底线。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深入推进重大隐患排查整治，聚焦道路交通、消防、建筑施工、渔业船舶等重点领域常态化排查，坚决防范重特大安全事故发生。完善应急管理体系，加强应急救援队伍建设，常态化开展应急演练，提升防灾减灾救灾能力。严格落实防汛防风防旱各项措施，深化道路交通安全整治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持续深化平安建设。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eastAsia="zh-CN"/>
        </w:rPr>
        <w:t>常态化开展扫黑除恶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，严厉打击电信网络诈骗、黄赌毒等违法犯罪。深化禁毒人民战争，严打偷渡走私，筑牢沿海安全防线。完善“雪亮工程”和社会治安防控体系建设，不断提升群众安全感。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全面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推进法治政府建设。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严格规范公正文明执法，深化综合行政执法体制改革。深入实施“八五”普法，提升全民法治素养。深化政务公开，完善重大行政决策程序，不断提升依法行政水平。</w:t>
      </w:r>
    </w:p>
    <w:p w14:paraId="1E5EE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全面加强政府自身建设，锻造忠诚干净担当的干部队伍</w:t>
      </w:r>
    </w:p>
    <w:p w14:paraId="4BEE6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强化政治建设。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始终把党的政治建设摆在首位，坚持不懈用习近平新时代中国特色社会主义思想凝心铸魂，深刻领悟“两个确立”的决定性意义，坚决做到“两个维护”，确保党中央和省市县委各项决策部署落地生根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开花结果。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提升行政效能。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</w:rPr>
        <w:t>坚持“四下基层”，弘扬“马上就办、真抓实干”作风，深化“干部作风提升年”行动，对定下的工作一抓到底、务求实效。持续为基层减负，坚决整治形式主义、官僚主义，全面提升政府执行力。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坚持依法行政。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深入学习贯彻习近平法治思想，严格规范重大行政决策程序，提升决策科学化、民主化、法治化水平。自觉接受人大监督、群众监督、舆论监督，认真办理人大代表建议，深化政务公开，让权力在阳光下运行。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严守廉洁底线。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严格落实全面从严治党主体责任，锲而不舍落实中央八项规定精神，加强重点领域廉政风险防控，严肃查处群众身边不正之风和腐败问题。坚持政府过紧日子，严控一般性支出，把有限财力用在发展紧要处、民生急需上，全力建设风清气正、廉洁高效的人民政府。</w:t>
      </w:r>
    </w:p>
    <w:p w14:paraId="4A7CF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位代表！蓝图绘就千般景，扬帆破浪正当时。让我们更加紧密地团结在以习近平同志为核心的党中央周围，在县委、县政府和镇党委的坚强领导下，锚定“远洋之乡·幸福港湾”目标，乘“十五五”开局之势，借“百千万工程”之力，以“乘风破浪、敢为人先”的港门远洋精神，奋力谱写港门高质量发展新篇章，为遂溪建设湛江市域副中心城市贡献港门力量！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768401-F926-4A59-8E0A-DCA5F980D9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66D5BEE-8E91-4411-9A61-98A7CA05DAA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510854B-1CC5-43F4-8A62-70878601A3E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AAF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96CECB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96CECB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53FE0"/>
    <w:rsid w:val="00292BAB"/>
    <w:rsid w:val="02C848FD"/>
    <w:rsid w:val="03337134"/>
    <w:rsid w:val="03C10957"/>
    <w:rsid w:val="04CE66EF"/>
    <w:rsid w:val="05A056BD"/>
    <w:rsid w:val="05F72A3F"/>
    <w:rsid w:val="084560A8"/>
    <w:rsid w:val="08E6788B"/>
    <w:rsid w:val="0C263D52"/>
    <w:rsid w:val="0C346B5F"/>
    <w:rsid w:val="0C8156EF"/>
    <w:rsid w:val="0D1C7D1F"/>
    <w:rsid w:val="0D344D5D"/>
    <w:rsid w:val="0DF85203"/>
    <w:rsid w:val="0E5F06F5"/>
    <w:rsid w:val="0F490B74"/>
    <w:rsid w:val="0F766FDC"/>
    <w:rsid w:val="110805BA"/>
    <w:rsid w:val="111E1B8C"/>
    <w:rsid w:val="117D68B3"/>
    <w:rsid w:val="11904838"/>
    <w:rsid w:val="128B14A3"/>
    <w:rsid w:val="14FC547D"/>
    <w:rsid w:val="153D6C38"/>
    <w:rsid w:val="18D94D16"/>
    <w:rsid w:val="190B6E9A"/>
    <w:rsid w:val="1AD339E7"/>
    <w:rsid w:val="1DA358F3"/>
    <w:rsid w:val="1E4C1D0B"/>
    <w:rsid w:val="1E9A6CF6"/>
    <w:rsid w:val="1EA90CE7"/>
    <w:rsid w:val="1FFD700C"/>
    <w:rsid w:val="20370574"/>
    <w:rsid w:val="20417F0B"/>
    <w:rsid w:val="207E43F5"/>
    <w:rsid w:val="20987265"/>
    <w:rsid w:val="211C7E96"/>
    <w:rsid w:val="2129610F"/>
    <w:rsid w:val="227118EA"/>
    <w:rsid w:val="22EB3FC4"/>
    <w:rsid w:val="261E645E"/>
    <w:rsid w:val="27E96E49"/>
    <w:rsid w:val="28B9421C"/>
    <w:rsid w:val="2AB47391"/>
    <w:rsid w:val="2C860086"/>
    <w:rsid w:val="2D3E1194"/>
    <w:rsid w:val="2F4A3E20"/>
    <w:rsid w:val="323C66B9"/>
    <w:rsid w:val="32B55A55"/>
    <w:rsid w:val="332633D4"/>
    <w:rsid w:val="34135C98"/>
    <w:rsid w:val="352670DE"/>
    <w:rsid w:val="355754E9"/>
    <w:rsid w:val="37645C78"/>
    <w:rsid w:val="39445D84"/>
    <w:rsid w:val="3AA80595"/>
    <w:rsid w:val="3AD2104A"/>
    <w:rsid w:val="3AE50EA1"/>
    <w:rsid w:val="3B5612E6"/>
    <w:rsid w:val="3BB10D7F"/>
    <w:rsid w:val="3E4D56DB"/>
    <w:rsid w:val="41405083"/>
    <w:rsid w:val="418E13D7"/>
    <w:rsid w:val="41B617E9"/>
    <w:rsid w:val="42866D7D"/>
    <w:rsid w:val="430869F4"/>
    <w:rsid w:val="4326474D"/>
    <w:rsid w:val="46B44501"/>
    <w:rsid w:val="471B1ECF"/>
    <w:rsid w:val="47390482"/>
    <w:rsid w:val="48E24C72"/>
    <w:rsid w:val="4A201DA7"/>
    <w:rsid w:val="4B6202EC"/>
    <w:rsid w:val="4C852839"/>
    <w:rsid w:val="4E1C4782"/>
    <w:rsid w:val="4E685FE7"/>
    <w:rsid w:val="4FD73056"/>
    <w:rsid w:val="4FEB08B0"/>
    <w:rsid w:val="516C5A20"/>
    <w:rsid w:val="538A1CF7"/>
    <w:rsid w:val="54240834"/>
    <w:rsid w:val="547277F2"/>
    <w:rsid w:val="569345D4"/>
    <w:rsid w:val="58146B79"/>
    <w:rsid w:val="58951D01"/>
    <w:rsid w:val="5A845B89"/>
    <w:rsid w:val="5B0F5D9A"/>
    <w:rsid w:val="5B1769FD"/>
    <w:rsid w:val="5B2D4472"/>
    <w:rsid w:val="5B553FE0"/>
    <w:rsid w:val="5C1967A5"/>
    <w:rsid w:val="5D335644"/>
    <w:rsid w:val="5E8F0FA0"/>
    <w:rsid w:val="5F774D66"/>
    <w:rsid w:val="5F797C86"/>
    <w:rsid w:val="5F816A14"/>
    <w:rsid w:val="5F8E5468"/>
    <w:rsid w:val="601654D5"/>
    <w:rsid w:val="603434B9"/>
    <w:rsid w:val="60CC71C2"/>
    <w:rsid w:val="64932854"/>
    <w:rsid w:val="662841B4"/>
    <w:rsid w:val="68A11FFC"/>
    <w:rsid w:val="695A0B28"/>
    <w:rsid w:val="69B1626F"/>
    <w:rsid w:val="69EE1271"/>
    <w:rsid w:val="6B20415A"/>
    <w:rsid w:val="6D466812"/>
    <w:rsid w:val="702412CF"/>
    <w:rsid w:val="70D64C9F"/>
    <w:rsid w:val="716B13F9"/>
    <w:rsid w:val="718B19C9"/>
    <w:rsid w:val="73A60EC0"/>
    <w:rsid w:val="740F250F"/>
    <w:rsid w:val="7625426C"/>
    <w:rsid w:val="790E776E"/>
    <w:rsid w:val="79BE0C60"/>
    <w:rsid w:val="79DF0BD6"/>
    <w:rsid w:val="7CC61BD9"/>
    <w:rsid w:val="7DA41F1A"/>
    <w:rsid w:val="7FBB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e1932ba4-8a99-468e-a64c-ee1b302cc5ad</errorID>
      <errorWord>村清洁行动</errorWord>
      <group>L1_Political</group>
      <groupName>政治性问题</groupName>
      <ability>L2_Keyword</ability>
      <abilityName>固定表述</abilityName>
      <candidateList>
        <item>村庄清洁行动</item>
      </candidateList>
      <explain>词汇“村庄清洁行动”在特定场景下为固定表述形式，请确认此处的“村清洁行动”是否存在不当。</explain>
      <paraID>65A853F9</paraID>
      <start>251</start>
      <end>256</end>
      <status>ignored</status>
      <modifiedWord/>
      <trackRevisions>false</trackRevisions>
    </reviewItem>
    <reviewItem>
      <errorID>bf8673ad-c1f2-4aff-a1e2-b60607a2b2d0</errorID>
      <errorWord>人</errorWord>
      <group>L1_Word</group>
      <groupName>字词问题</groupName>
      <ability>L2_Typo</ability>
      <abilityName>字词错误</abilityName>
      <candidateList>
        <item>个</item>
      </candidateList>
      <explain/>
      <paraID>660E9604</paraID>
      <start>29</start>
      <end>30</end>
      <status>ignored</status>
      <modifiedWord/>
      <trackRevisions>false</trackRevisions>
    </reviewItem>
    <reviewItem>
      <errorID>1a6b11e4-8703-4641-87a5-948664f820da</errorID>
      <errorWord>一岗双责”</errorWord>
      <group>L1_Word</group>
      <groupName>字词问题</groupName>
      <ability>L2_Typo</ability>
      <abilityName>字词错误</abilityName>
      <candidateList>
        <item>“一岗双责”</item>
      </candidateList>
      <explain/>
      <paraID>660E9604</paraID>
      <start>261</start>
      <end>266</end>
      <status>ignored</status>
      <modifiedWord/>
      <trackRevisions>false</trackRevisions>
    </reviewItem>
    <reviewItem>
      <errorID>92e571df-6283-4e00-b30a-18bed4508cb5</errorID>
      <errorWord>警诫</errorWord>
      <group>L1_Word</group>
      <groupName>字词问题</groupName>
      <ability>L2_Typo</ability>
      <abilityName>字词错误</abilityName>
      <candidateList>
        <item>诫勉</item>
      </candidateList>
      <explain/>
      <paraID>632C6B33</paraID>
      <start>314</start>
      <end>316</end>
      <status>ignored</status>
      <modifiedWord/>
      <trackRevisions>false</trackRevisions>
    </reviewItem>
    <reviewItem>
      <errorID>36ec0445-11d1-4e10-bbcd-a08a938504a5</errorID>
      <errorWord>定</errorWord>
      <group>L1_Word</group>
      <groupName>字词问题</groupName>
      <ability>L2_Typo</ability>
      <abilityName>字词错误</abilityName>
      <candidateList>
        <item>定要</item>
      </candidateList>
      <explain/>
      <paraID>3FD56D7F</paraID>
      <start>321</start>
      <end>322</end>
      <status>ignored</status>
      <modifiedWord/>
      <trackRevisions>false</trackRevisions>
    </reviewItem>
    <reviewItem>
      <errorID>18e3c7c8-b2e2-4544-a982-d882281b3f76</errorID>
      <errorWord>“十五五”规划开局之年</errorWord>
      <group>L1_Word</group>
      <groupName>字词问题</groupName>
      <ability>L2_Typo</ability>
      <abilityName>字词错误</abilityName>
      <candidateList>
        <item>“十五五”开局之年</item>
      </candidateList>
      <explain/>
      <paraID>416A41D3</paraID>
      <start>6</start>
      <end>17</end>
      <status>ignored</status>
      <modifiedWord/>
      <trackRevisions>false</trackRevisions>
    </reviewItem>
    <reviewItem>
      <errorID>5853bbc5-1a0d-403a-b952-5494a77d7d6e</errorID>
      <errorWord>，</errorWord>
      <group>L1_Grammar</group>
      <groupName>语法问题</groupName>
      <ability>L2_Grammar</ability>
      <abilityName>语法错误</abilityName>
      <candidateList>
        <item>成果，</item>
      </candidateList>
      <explain/>
      <paraID>1F23470B</paraID>
      <start>102</start>
      <end>105</end>
      <status>modified</status>
      <modifiedWord>成果，</modifiedWord>
      <trackRevisions>false</trackRevisions>
    </reviewItem>
    <reviewItem>
      <errorID>de43b900-dc3d-4491-ba8a-077d00224f68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1F23470B</paraID>
      <start>472</start>
      <end>472</end>
      <status>modified</status>
      <modifiedWord/>
      <trackRevisions>false</trackRevisions>
    </reviewItem>
    <reviewItem>
      <errorID>3c45abe8-d65b-40e9-b5a0-6e175ce540e7</errorID>
      <errorWord>文艺汇演</errorWord>
      <group>L1_Word</group>
      <groupName>字词问题</groupName>
      <ability>L2_Typo</ability>
      <abilityName>字词错误</abilityName>
      <candidateList>
        <item>文艺会演</item>
      </candidateList>
      <explain/>
      <paraID>1F23470B</paraID>
      <start>488</start>
      <end>492</end>
      <status>modified</status>
      <modifiedWord>文艺会演</modifiedWord>
      <trackRevisions>false</trackRevisions>
    </reviewItem>
    <reviewItem>
      <errorID>33675e3b-405c-40c7-b276-43cb7e168b6e</errorID>
      <errorWord>常态化推进扫黑除恶</errorWord>
      <group>L1_Political</group>
      <groupName>政治性问题</groupName>
      <ability>L2_Keyword</ability>
      <abilityName>固定表述</abilityName>
      <candidateList>
        <item>常态化开展扫黑除恶</item>
      </candidateList>
      <explain>词汇“常态化开展扫黑除恶”在特定场景下为固定表述形式，请确认此处的“常态化推进扫黑除恶”是否存在不当。</explain>
      <paraID>5C917802</paraID>
      <start>267</start>
      <end>276</end>
      <status>modified</status>
      <modifiedWord>常态化开展扫黑除恶</modifiedWord>
      <trackRevisions>false</trackRevisions>
    </reviewItem>
    <reviewItem>
      <errorID>e4d31d85-49eb-4056-9900-7ceae4a467d3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4BEE6502</paraID>
      <start>202</start>
      <end>202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088203-15a9-4eb4-a4f2-cbc2dcc465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6809</Words>
  <Characters>7028</Characters>
  <Lines>0</Lines>
  <Paragraphs>0</Paragraphs>
  <TotalTime>44</TotalTime>
  <ScaleCrop>false</ScaleCrop>
  <LinksUpToDate>false</LinksUpToDate>
  <CharactersWithSpaces>7029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2026-04-26T07:37:00Z</dcterms:created>
  <dc:creator>王凯韵</dc:creator>
  <cp:lastModifiedBy>王凯韵</cp:lastModifiedBy>
  <cp:lastPrinted>2026-05-12T03:44:00Z</cp:lastPrinted>
  <dcterms:modified xsi:type="dcterms:W3CDTF">2026-05-29T08:13:12Z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BCB2D3F8B49F480989E1DF053947362A_13</vt:lpwstr>
  </property>
  <property fmtid="{D5CDD505-2E9C-101B-9397-08002B2CF9AE}" pid="4" name="KSOTemplateDocerSaveRecord">
    <vt:lpwstr>eyJoZGlkIjoiMDQ2YzY1NmYwZDQwMTgxNmM0OTU4MzgyYzk5NmNmOWIiLCJ1c2VySWQiOiIxMjQzNjg0NTIyIn0=</vt:lpwstr>
  </property>
</Properties>
</file>