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A316">
      <w:pPr>
        <w:spacing w:line="560" w:lineRule="exact"/>
        <w:rPr>
          <w:rFonts w:hint="eastAsia" w:ascii="黑体" w:hAnsi="黑体" w:eastAsia="黑体" w:cs="黑体"/>
          <w:spacing w:val="-6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  <w:t>1</w:t>
      </w:r>
    </w:p>
    <w:p w14:paraId="564D3309">
      <w:pPr>
        <w:spacing w:line="560" w:lineRule="exact"/>
        <w:rPr>
          <w:rFonts w:ascii="黑体" w:hAnsi="黑体" w:eastAsia="黑体" w:cs="黑体"/>
          <w:spacing w:val="-6"/>
          <w:kern w:val="0"/>
          <w:sz w:val="32"/>
          <w:szCs w:val="32"/>
          <w:lang w:bidi="ar"/>
        </w:rPr>
      </w:pPr>
    </w:p>
    <w:p w14:paraId="581A1AEC">
      <w:pPr>
        <w:pStyle w:val="7"/>
        <w:spacing w:line="700" w:lineRule="exact"/>
        <w:rPr>
          <w:w w:val="98"/>
          <w:sz w:val="44"/>
        </w:rPr>
      </w:pPr>
      <w:r>
        <w:rPr>
          <w:rFonts w:hint="eastAsia"/>
          <w:w w:val="98"/>
          <w:sz w:val="44"/>
          <w:lang w:eastAsia="zh-CN"/>
        </w:rPr>
        <w:t>遂溪</w:t>
      </w:r>
      <w:r>
        <w:rPr>
          <w:w w:val="98"/>
          <w:sz w:val="44"/>
        </w:rPr>
        <w:t>县中小学生统一校服款式设计</w:t>
      </w:r>
      <w:r>
        <w:rPr>
          <w:rFonts w:hint="eastAsia"/>
          <w:w w:val="98"/>
          <w:sz w:val="44"/>
          <w:lang w:val="en-US" w:eastAsia="zh-CN"/>
        </w:rPr>
        <w:t>方案</w:t>
      </w:r>
      <w:r>
        <w:rPr>
          <w:w w:val="98"/>
          <w:sz w:val="44"/>
        </w:rPr>
        <w:t>模板</w:t>
      </w:r>
    </w:p>
    <w:p w14:paraId="52412716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9B2F2B">
      <w:pPr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（请严格按此范例提交，文件命名：校服类型＋作者姓名或</w:t>
      </w:r>
    </w:p>
    <w:p w14:paraId="6896C357">
      <w:pPr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团队名称，如“春秋装＋张三”）</w:t>
      </w:r>
    </w:p>
    <w:p w14:paraId="2303CADB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510AE1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一、设计说明模板</w:t>
      </w:r>
    </w:p>
    <w:p w14:paraId="1E8047CE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1.校服类型</w:t>
      </w:r>
    </w:p>
    <w:p w14:paraId="22623A42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春秋装□  夏装□  冬装□</w:t>
      </w:r>
    </w:p>
    <w:p w14:paraId="118697C5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2.校服分类组合模式</w:t>
      </w:r>
    </w:p>
    <w:p w14:paraId="27822719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见分类要求，春秋装款，夏装款，冬装款设计组合。</w:t>
      </w:r>
    </w:p>
    <w:p w14:paraId="656AFD6B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3.设计理念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（含文化元素提取和应用位置等，200字以内）</w:t>
      </w:r>
    </w:p>
    <w:p w14:paraId="1E7459F4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（以下描述为一种参考，投稿者结合自身情况进行描述）</w:t>
      </w:r>
    </w:p>
    <w:p w14:paraId="61E46294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上衣静蓝色POLO衫，采用插肩袖版型，男款搭配深色短裤，女款搭配裙裤，使学生穿着更加安全、便捷，上衣采用深蓝白条（面料色号：需对应潘通色卡具体版本及色号）撞色罗纹领设计，肩部处拼接一抹亮白色打破沉闷，珠地网眼面料质地细密，手感柔软、吸湿排汗强，整体款式精致时尚，凸显品质。</w:t>
      </w:r>
    </w:p>
    <w:p w14:paraId="0E04E08A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4.面料选择</w:t>
      </w:r>
    </w:p>
    <w:p w14:paraId="32529582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（1）春秋装</w:t>
      </w:r>
    </w:p>
    <w:p w14:paraId="3C536369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氨纶健康布，≥300g／m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</w:rPr>
        <w:t>2</w:t>
      </w:r>
    </w:p>
    <w:p w14:paraId="63A3CAFE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纤维含量：氨纶≥5％</w:t>
      </w:r>
    </w:p>
    <w:p w14:paraId="62EB9471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（2）夏装</w:t>
      </w:r>
    </w:p>
    <w:p w14:paraId="6B153BA5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功能性面料，≥190g／m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</w:rPr>
        <w:t>2</w:t>
      </w:r>
    </w:p>
    <w:p w14:paraId="09FA481A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纤维含量：棉：上衣≥60％，裤子／裙裤≥40％</w:t>
      </w:r>
    </w:p>
    <w:p w14:paraId="140E112C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（3）冬装</w:t>
      </w:r>
    </w:p>
    <w:p w14:paraId="7FE0664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上衣面料：功能性复合布，100％聚酯纤维，机织，≥130g／m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</w:rPr>
        <w:t>2</w:t>
      </w:r>
    </w:p>
    <w:p w14:paraId="6CF06E29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上衣里料：摇粒绒，100％聚酯纤维，≥280g／m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（可拆卸）</w:t>
      </w:r>
    </w:p>
    <w:p w14:paraId="26563B0E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裤子：聚酯纤维、复合摇粒绒，氨纶≥4％，≥300g／m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superscript"/>
        </w:rPr>
        <w:t>2</w:t>
      </w:r>
    </w:p>
    <w:p w14:paraId="03702097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5.成本控制</w:t>
      </w:r>
    </w:p>
    <w:p w14:paraId="741C2654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建议将设计成本控制在以下零售价：</w:t>
      </w:r>
    </w:p>
    <w:p w14:paraId="6674490A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春秋装：≤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元／套（其中小学≤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元／套，中学≤105元／套）；</w:t>
      </w:r>
    </w:p>
    <w:p w14:paraId="3F4AEBA1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元／套（其中小学≤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元／套，中学≤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元／套）；</w:t>
      </w:r>
    </w:p>
    <w:p w14:paraId="0D2E872E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冬装：≤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元／套（其中小学≤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元／套，中学≤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元／套）。</w:t>
      </w:r>
    </w:p>
    <w:p w14:paraId="0EAA3715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二、设计图要求</w:t>
      </w:r>
    </w:p>
    <w:p w14:paraId="16677FBF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1.内容</w:t>
      </w:r>
    </w:p>
    <w:p w14:paraId="75B263A1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但不限于彩色效果图（成衣正面、背面、侧面彩色图样及着装效果图，可提供2D图文、3D图文、PPT或短视频、服装设计款式图，如纽扣、口袋、校徽位置等）；须写明校服颜色所对应的潘通色卡具体版本及色号；面料小样照片或实物说明（标注面料成分及克重）</w:t>
      </w:r>
    </w:p>
    <w:p w14:paraId="000ECB87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2.尺寸规范</w:t>
      </w:r>
    </w:p>
    <w:p w14:paraId="3F39D8D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校服工艺图（附件3）、校服效果图（附件4）尺寸统一为A3尺寸（297MM×420MM、横竖版构图皆可），像素分辨率不低于300dpi（CMYK色彩模式）。预留校徽图案尺寸直径不超过5cm，需预留于左胸位置。</w:t>
      </w:r>
    </w:p>
    <w:p w14:paraId="73A7C555"/>
    <w:p w14:paraId="44BE1C9C"/>
    <w:p w14:paraId="479BD834"/>
    <w:p w14:paraId="49B9D34D"/>
    <w:p w14:paraId="38ED8DE7"/>
    <w:p w14:paraId="55BAC34B"/>
    <w:p w14:paraId="722203AA"/>
    <w:p w14:paraId="2D453BCD"/>
    <w:p w14:paraId="38FE15F4"/>
    <w:p w14:paraId="04CF0A7E"/>
    <w:p w14:paraId="02546A9F"/>
    <w:p w14:paraId="4AC7D2B1"/>
    <w:p w14:paraId="2EF891E4"/>
    <w:p w14:paraId="24A581FE"/>
    <w:p w14:paraId="3FC177E5"/>
    <w:p w14:paraId="15BF1611"/>
    <w:p w14:paraId="49AC8314"/>
    <w:p w14:paraId="6B521922"/>
    <w:p w14:paraId="20A3ED3D"/>
    <w:p w14:paraId="3268A035"/>
    <w:p w14:paraId="21DF7476"/>
    <w:p w14:paraId="7558BC62"/>
    <w:p w14:paraId="006F6CD8"/>
    <w:p w14:paraId="5B00EC8E"/>
    <w:p w14:paraId="3BB0F3E4"/>
    <w:p w14:paraId="52AFC9BB"/>
    <w:p w14:paraId="636B6B0E"/>
    <w:p w14:paraId="5386FF19"/>
    <w:p w14:paraId="510C835A"/>
    <w:p w14:paraId="7DB453A2"/>
    <w:p w14:paraId="6D85D78D"/>
    <w:p w14:paraId="721926BC">
      <w:pPr>
        <w:spacing w:line="580" w:lineRule="exact"/>
        <w:rPr>
          <w:rFonts w:hint="eastAsia" w:eastAsia="黑体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  <w:t>2</w:t>
      </w:r>
    </w:p>
    <w:p w14:paraId="1F01135F">
      <w:pPr>
        <w:widowControl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</w:p>
    <w:p w14:paraId="204ED1D6"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eastAsia="zh-CN"/>
        </w:rPr>
        <w:t>遂溪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文化元素参考清单</w:t>
      </w:r>
    </w:p>
    <w:p w14:paraId="03716E70"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（供校服设计提萃应用）</w:t>
      </w:r>
    </w:p>
    <w:p w14:paraId="235C8195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0D320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1.红色革命基地：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溪，这片雷州半岛北部的红土地，是广东南路革命的重要策源地和坚固堡垒。这里走出了黄学增、钟竹筠等革命儿女，他们在中国共产党领导下，汲取抗法斗争传统，发动农民运动、建立武装、创建游击根据地，书写了浴血奋战的壮丽篇章。如今，烈士陵园、故居遗址等红色印记薪火相传，铸就精神丰碑，激励后人。</w:t>
      </w:r>
    </w:p>
    <w:p w14:paraId="54CB5C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2.中国甜县：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西遂溪，以“甜”为魂。这份甜，源于浩瀚蔗海与榨糖厂的烟火气，撑起中国糖业的坚实底气；更沉淀于千年孔庙的书声、国家级醒狮的腾跃之中。当渔港的鲜润与田园的富足交融，遂溪以甜蜜产业为骨、深厚文脉为魂，在季风吹拂下，写就一首厚重而鲜活的风物诗篇。</w:t>
      </w:r>
    </w:p>
    <w:p w14:paraId="3EE207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3.中国醒狮之乡：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溪被誉为“中国醒狮之乡”，醒狮文化源远流长，是岭南民俗中的一颗璀璨明珠。尤以高桩醒狮技艺见长，舞者在数米高的梅花桩上腾挪跳跃，融武术之刚劲与舞蹈之灵动于一体，尽显雄狮的威猛与机敏。这一深植于民间节庆与宗族活动的古老艺术，承载着驱邪纳福的美好寓意，2006年入选国家级非物质文化遗产名录。如今，它从乡野祠堂走向世界舞台，于激昂鼓点中舞出蓬勃生机与深厚文化自信。</w:t>
      </w:r>
    </w:p>
    <w:p w14:paraId="6899C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4.遂溪北坡游鱼：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西大地上，流淌着一首灯火诗篇。元宵前后，北坡街巷化作光的河流——孩童擎起鱼灯、虾灯、蟹灯，烛火在竹骨纸纱间盈盈闪烁，如被春风唤醒的海洋，遨游人间的烟火中。这游动的光阵，源于古老祈愿，承载耕海人家的敬畏与期盼：鱼跃人寿，年年有余。它不只是节庆，更是一场代际相传的仪式，凝聚着社区的呼吸与心跳。如今，这尾“游鱼”已游入非物质文化遗产的星河，以温暖而奇崛的光芒，继续讲述雷州半岛关于海洋、乡土与传承的永恒故事。</w:t>
      </w:r>
    </w:p>
    <w:p w14:paraId="05AC9A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5.遂溪江洪的龙舟文化：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州半岛渔港血脉中的千年回响，它不止于端午竞渡，更是一场虔敬而豪迈的海洋典礼。从请龙、祭神到点睛、游龙，每一槌鼓声都饱含对海神与先祖的敬畏，祈愿帆樯安稳、渔获满舱。独具特色的“生龙”缓行碧波，宛如移动的图腾；竞速的“传统龙”则桨影翻飞、吼声震天，尽显渔家人协作风浪的勇毅。这场融合海水、汗水与香火的仪式，凝聚着宗族血脉与社区荣光。在北部湾涛声中，江洪人以龙舟为笔，年复一年，在深蓝的画布上挥洒着生生不息的生命力与文化信仰。</w:t>
      </w:r>
    </w:p>
    <w:p w14:paraId="497F4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五、创新元素</w:t>
      </w:r>
    </w:p>
    <w:p w14:paraId="0195D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体现学生开放活力与创造力，传递未来协作精神和社会责任感。</w:t>
      </w:r>
    </w:p>
    <w:p w14:paraId="6D84BF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设计注意事项</w:t>
      </w:r>
    </w:p>
    <w:p w14:paraId="28BBC6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单个校服融入文化元素不超过3类，必须简洁，避免杂乱。</w:t>
      </w:r>
    </w:p>
    <w:p w14:paraId="60748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工艺适配：刺绣用于春秋装，印花用于夏装，冬装可采用压胶工艺。</w:t>
      </w:r>
    </w:p>
    <w:p w14:paraId="5626A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安全规范：所有图案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距离边缘3cm以上，防止摩擦脱落。</w:t>
      </w:r>
    </w:p>
    <w:p w14:paraId="7B2AB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七、禁用内容</w:t>
      </w:r>
    </w:p>
    <w:p w14:paraId="5CADF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宗教、商业品牌标识；复杂文字标语；反光条、金属铆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钉等存在安全隐患的装饰。</w:t>
      </w:r>
    </w:p>
    <w:p w14:paraId="60F7E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06D70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9521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-6"/>
          <w:kern w:val="0"/>
          <w:sz w:val="32"/>
          <w:szCs w:val="32"/>
          <w:lang w:bidi="ar"/>
        </w:rPr>
      </w:pPr>
    </w:p>
    <w:p w14:paraId="40FCAFC0">
      <w:pPr>
        <w:spacing w:line="560" w:lineRule="exact"/>
        <w:rPr>
          <w:rFonts w:hint="eastAsia" w:ascii="仿宋" w:hAnsi="仿宋" w:eastAsia="仿宋" w:cs="仿宋"/>
          <w:spacing w:val="-6"/>
          <w:kern w:val="0"/>
          <w:sz w:val="32"/>
          <w:szCs w:val="32"/>
          <w:lang w:bidi="ar"/>
        </w:rPr>
      </w:pPr>
    </w:p>
    <w:p w14:paraId="4BBC820F">
      <w:pPr>
        <w:spacing w:line="560" w:lineRule="exact"/>
        <w:rPr>
          <w:rFonts w:eastAsia="仿宋_GB2312" w:cs="仿宋_GB2312"/>
          <w:spacing w:val="-6"/>
          <w:kern w:val="0"/>
          <w:sz w:val="32"/>
          <w:szCs w:val="32"/>
          <w:lang w:bidi="ar"/>
        </w:rPr>
      </w:pPr>
    </w:p>
    <w:p w14:paraId="0E4490C6">
      <w:pPr>
        <w:spacing w:line="560" w:lineRule="exact"/>
        <w:rPr>
          <w:rFonts w:eastAsia="仿宋_GB2312" w:cs="仿宋_GB2312"/>
          <w:spacing w:val="-6"/>
          <w:kern w:val="0"/>
          <w:sz w:val="32"/>
          <w:szCs w:val="32"/>
          <w:lang w:bidi="ar"/>
        </w:rPr>
      </w:pPr>
    </w:p>
    <w:p w14:paraId="354BEBF6">
      <w:pPr>
        <w:spacing w:line="560" w:lineRule="exact"/>
        <w:rPr>
          <w:rFonts w:eastAsia="仿宋_GB2312" w:cs="仿宋_GB2312"/>
          <w:spacing w:val="-6"/>
          <w:kern w:val="0"/>
          <w:sz w:val="32"/>
          <w:szCs w:val="32"/>
          <w:lang w:bidi="ar"/>
        </w:rPr>
      </w:pPr>
    </w:p>
    <w:p w14:paraId="6C32BE99">
      <w:pPr>
        <w:spacing w:line="560" w:lineRule="exact"/>
        <w:rPr>
          <w:rFonts w:eastAsia="仿宋_GB2312" w:cs="仿宋_GB2312"/>
          <w:spacing w:val="-6"/>
          <w:kern w:val="0"/>
          <w:sz w:val="32"/>
          <w:szCs w:val="32"/>
          <w:lang w:bidi="ar"/>
        </w:rPr>
      </w:pPr>
    </w:p>
    <w:p w14:paraId="10F6F5EB">
      <w:pPr>
        <w:spacing w:line="560" w:lineRule="exact"/>
        <w:rPr>
          <w:rFonts w:eastAsia="仿宋_GB2312" w:cs="仿宋_GB2312"/>
          <w:spacing w:val="-6"/>
          <w:kern w:val="0"/>
          <w:sz w:val="32"/>
          <w:szCs w:val="32"/>
          <w:lang w:bidi="ar"/>
        </w:rPr>
      </w:pPr>
    </w:p>
    <w:p w14:paraId="40CE5DBD">
      <w:pPr>
        <w:spacing w:line="240" w:lineRule="auto"/>
        <w:jc w:val="both"/>
        <w:rPr>
          <w:rFonts w:hint="eastAsia"/>
        </w:rPr>
      </w:pPr>
    </w:p>
    <w:p w14:paraId="0FF8C169"/>
    <w:p w14:paraId="0664018D"/>
    <w:p w14:paraId="466FE515"/>
    <w:p w14:paraId="7F0CBD9A"/>
    <w:p w14:paraId="1125C4E1"/>
    <w:p w14:paraId="3E05F914"/>
    <w:p w14:paraId="3B92AADC"/>
    <w:p w14:paraId="6DE65C38"/>
    <w:p w14:paraId="0EFF79CE"/>
    <w:p w14:paraId="3947A7FE"/>
    <w:p w14:paraId="2A748335"/>
    <w:p w14:paraId="1329D462"/>
    <w:p w14:paraId="38708781"/>
    <w:p w14:paraId="3E4473BD"/>
    <w:p w14:paraId="4600BAC4"/>
    <w:p w14:paraId="5E009F36">
      <w:pPr>
        <w:spacing w:line="360" w:lineRule="auto"/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  <w:t>附件3</w:t>
      </w:r>
    </w:p>
    <w:p w14:paraId="65A97E8B">
      <w:pPr>
        <w:pStyle w:val="7"/>
        <w:spacing w:line="360" w:lineRule="auto"/>
      </w:pPr>
      <w:r>
        <w:rPr>
          <w:rFonts w:hint="eastAsia"/>
          <w:lang w:eastAsia="zh-CN"/>
        </w:rPr>
        <w:t>遂溪</w:t>
      </w:r>
      <w:r>
        <w:t>县中小学生校服工艺图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658"/>
        <w:gridCol w:w="7008"/>
      </w:tblGrid>
      <w:tr w14:paraId="5264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839" w:type="pct"/>
            <w:gridSpan w:val="2"/>
            <w:noWrap w:val="0"/>
            <w:vAlign w:val="center"/>
          </w:tcPr>
          <w:p w14:paraId="1A052AEC">
            <w:pPr>
              <w:pStyle w:val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产品名称：</w:t>
            </w:r>
          </w:p>
        </w:tc>
        <w:tc>
          <w:tcPr>
            <w:tcW w:w="4160" w:type="pct"/>
            <w:noWrap w:val="0"/>
            <w:vAlign w:val="top"/>
          </w:tcPr>
          <w:p w14:paraId="40440B4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78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1" w:hRule="atLeast"/>
          <w:jc w:val="center"/>
        </w:trPr>
        <w:tc>
          <w:tcPr>
            <w:tcW w:w="5000" w:type="pct"/>
            <w:gridSpan w:val="3"/>
            <w:noWrap w:val="0"/>
            <w:vAlign w:val="top"/>
          </w:tcPr>
          <w:p w14:paraId="2FA032B9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735CAB2E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3639404A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4F3E3C7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（展示成衣正面、背面、侧面彩色图样）</w:t>
            </w:r>
          </w:p>
        </w:tc>
      </w:tr>
      <w:tr w14:paraId="7C90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48" w:type="pct"/>
            <w:noWrap w:val="0"/>
            <w:vAlign w:val="center"/>
          </w:tcPr>
          <w:p w14:paraId="6F5A2007"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 w14:paraId="1DF5B132"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艺</w:t>
            </w:r>
          </w:p>
          <w:p w14:paraId="3960C91E"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说</w:t>
            </w:r>
          </w:p>
          <w:p w14:paraId="5EFD7D68"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明</w:t>
            </w:r>
          </w:p>
        </w:tc>
        <w:tc>
          <w:tcPr>
            <w:tcW w:w="4551" w:type="pct"/>
            <w:gridSpan w:val="2"/>
            <w:noWrap w:val="0"/>
            <w:vAlign w:val="top"/>
          </w:tcPr>
          <w:p w14:paraId="7605821C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D4F48EE">
      <w:pPr>
        <w:pStyle w:val="2"/>
        <w:ind w:firstLine="617"/>
        <w:rPr>
          <w:rFonts w:hint="eastAsia" w:ascii="仿宋_GB2312" w:hAnsi="仿宋_GB2312"/>
        </w:rPr>
      </w:pPr>
      <w:r>
        <w:rPr>
          <w:rFonts w:hint="eastAsia" w:ascii="仿宋_GB2312" w:hAnsi="仿宋_GB2312"/>
          <w:b/>
        </w:rPr>
        <w:t>设计要求</w:t>
      </w:r>
      <w:r>
        <w:rPr>
          <w:rFonts w:hint="eastAsia" w:ascii="仿宋_GB2312" w:hAnsi="仿宋_GB2312"/>
        </w:rPr>
        <w:t>：须写明校服颜色所对应的潘通色卡具体版本及色号；面料小样照片或实物说明（标注面料成分及克重）；预留出直径不超过5cm的校徽图案于左胸位置，以及生产厂家标识（或LOGO）位置。工艺图尺寸统一为A3尺寸（297MM×420MM、横竖版构图皆可），像素分辨率不低于300dpi（CMYK色彩模式）。</w:t>
      </w:r>
    </w:p>
    <w:p w14:paraId="1898FD8C"/>
    <w:p w14:paraId="7F582369">
      <w:pPr>
        <w:pStyle w:val="6"/>
        <w:widowControl/>
        <w:spacing w:line="360" w:lineRule="auto"/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</w:pPr>
    </w:p>
    <w:p w14:paraId="38D8012C">
      <w:pPr>
        <w:pStyle w:val="6"/>
        <w:widowControl/>
        <w:spacing w:line="360" w:lineRule="auto"/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</w:pPr>
    </w:p>
    <w:p w14:paraId="17E5E83A">
      <w:pPr>
        <w:pStyle w:val="6"/>
        <w:widowControl/>
        <w:spacing w:line="360" w:lineRule="auto"/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</w:pPr>
    </w:p>
    <w:p w14:paraId="4E6EC75A">
      <w:pPr>
        <w:pStyle w:val="6"/>
        <w:widowControl/>
        <w:spacing w:line="360" w:lineRule="auto"/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</w:pPr>
    </w:p>
    <w:p w14:paraId="2914FF7D">
      <w:pPr>
        <w:pStyle w:val="6"/>
        <w:widowControl/>
        <w:spacing w:line="360" w:lineRule="auto"/>
        <w:rPr>
          <w:rFonts w:hint="eastAsia" w:eastAsia="仿宋_GB2312" w:cs="仿宋_GB2312"/>
          <w:spacing w:val="-6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bidi="ar"/>
        </w:rPr>
        <w:t>附件4</w:t>
      </w:r>
    </w:p>
    <w:p w14:paraId="15034D29">
      <w:pPr>
        <w:pStyle w:val="7"/>
        <w:spacing w:line="360" w:lineRule="auto"/>
      </w:pPr>
      <w:r>
        <w:rPr>
          <w:rFonts w:hint="eastAsia"/>
          <w:lang w:eastAsia="zh-CN"/>
        </w:rPr>
        <w:t>遂溪</w:t>
      </w:r>
      <w:r>
        <w:t>县中小学生校服效果图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97"/>
        <w:gridCol w:w="6923"/>
      </w:tblGrid>
      <w:tr w14:paraId="4303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889" w:type="pct"/>
            <w:noWrap w:val="0"/>
            <w:vAlign w:val="top"/>
          </w:tcPr>
          <w:p w14:paraId="1472451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产品名称：</w:t>
            </w:r>
          </w:p>
        </w:tc>
        <w:tc>
          <w:tcPr>
            <w:tcW w:w="4110" w:type="pct"/>
            <w:noWrap w:val="0"/>
            <w:vAlign w:val="top"/>
          </w:tcPr>
          <w:p w14:paraId="5B9E3B6E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74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48113240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4B9A7F0F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5EFE65F1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79D49540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3301EF0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（展示着装效果图）</w:t>
            </w:r>
          </w:p>
          <w:p w14:paraId="3552765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B8DF215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60F8E866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  <w:p w14:paraId="083007A4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64A728B">
      <w:pPr>
        <w:pStyle w:val="2"/>
        <w:ind w:firstLine="617"/>
        <w:rPr>
          <w:rFonts w:hint="eastAsia" w:ascii="仿宋_GB2312" w:hAnsi="仿宋_GB2312"/>
        </w:rPr>
      </w:pPr>
      <w:r>
        <w:rPr>
          <w:rFonts w:hint="eastAsia" w:ascii="仿宋_GB2312" w:hAnsi="仿宋_GB2312"/>
          <w:b/>
        </w:rPr>
        <w:t>设计要求：</w:t>
      </w:r>
      <w:r>
        <w:rPr>
          <w:rFonts w:hint="eastAsia" w:ascii="仿宋_GB2312" w:hAnsi="仿宋_GB2312"/>
        </w:rPr>
        <w:t>包括但不限于彩色效果图（成衣正面、背面、侧面彩色图样及着装效果图，可提供2D图文、3D图文、PPT或短视频、服装设计款式图，如纽扣、口袋、校徽位置等），效果图尺寸统一为A3尺寸（297MM×420MM、横竖版构图皆可），像素分辨率不低于300dpi（CMYK色彩模式）。</w:t>
      </w:r>
    </w:p>
    <w:p w14:paraId="538DD9A4">
      <w:pPr>
        <w:spacing w:line="240" w:lineRule="auto"/>
        <w:jc w:val="both"/>
        <w:rPr>
          <w:rFonts w:hint="eastAsia"/>
        </w:rPr>
      </w:pPr>
    </w:p>
    <w:p w14:paraId="2385546C"/>
    <w:p w14:paraId="36CFAB35"/>
    <w:p w14:paraId="77730337"/>
    <w:p w14:paraId="5B5D1649"/>
    <w:p w14:paraId="111C56F4"/>
    <w:p w14:paraId="1D10FE11"/>
    <w:p w14:paraId="0D9996D7"/>
    <w:p w14:paraId="7B9FB463"/>
    <w:p w14:paraId="00E07587"/>
    <w:p w14:paraId="2299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7CB0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16A28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 w14:paraId="6961D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B53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遂溪县</w:t>
      </w:r>
      <w:r>
        <w:rPr>
          <w:rFonts w:hint="eastAsia"/>
          <w:sz w:val="32"/>
          <w:szCs w:val="32"/>
        </w:rPr>
        <w:t>教育局</w:t>
      </w:r>
      <w:r>
        <w:rPr>
          <w:sz w:val="32"/>
          <w:szCs w:val="32"/>
        </w:rPr>
        <w:t>：</w:t>
      </w:r>
    </w:p>
    <w:p w14:paraId="14A1F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本人／企业／机构／团队自愿参与</w:t>
      </w:r>
      <w:r>
        <w:rPr>
          <w:rFonts w:hint="eastAsia"/>
          <w:sz w:val="32"/>
          <w:szCs w:val="32"/>
          <w:lang w:eastAsia="zh-CN"/>
        </w:rPr>
        <w:t>遂溪县</w:t>
      </w:r>
      <w:r>
        <w:rPr>
          <w:sz w:val="32"/>
          <w:szCs w:val="32"/>
        </w:rPr>
        <w:t>中小学生</w:t>
      </w:r>
      <w:r>
        <w:rPr>
          <w:rFonts w:hint="eastAsia"/>
          <w:sz w:val="32"/>
          <w:szCs w:val="32"/>
          <w:lang w:val="en-US" w:eastAsia="zh-CN"/>
        </w:rPr>
        <w:t>统一</w:t>
      </w:r>
      <w:r>
        <w:rPr>
          <w:sz w:val="32"/>
          <w:szCs w:val="32"/>
        </w:rPr>
        <w:t>校服款式征集，理解并同意活动全部</w:t>
      </w:r>
      <w:r>
        <w:rPr>
          <w:rFonts w:hint="eastAsia"/>
          <w:sz w:val="32"/>
          <w:szCs w:val="32"/>
          <w:lang w:val="en-US" w:eastAsia="zh-CN"/>
        </w:rPr>
        <w:t>规则，</w:t>
      </w:r>
      <w:r>
        <w:rPr>
          <w:sz w:val="32"/>
          <w:szCs w:val="32"/>
        </w:rPr>
        <w:t>现承诺：</w:t>
      </w:r>
    </w:p>
    <w:p w14:paraId="2BC8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sz w:val="32"/>
          <w:szCs w:val="32"/>
        </w:rPr>
        <w:t>本次提交设计方案共</w:t>
      </w:r>
      <w:r>
        <w:rPr>
          <w:rFonts w:hint="eastAsia"/>
          <w:sz w:val="32"/>
          <w:szCs w:val="32"/>
        </w:rPr>
        <w:t>____</w:t>
      </w:r>
      <w:r>
        <w:rPr>
          <w:sz w:val="32"/>
          <w:szCs w:val="32"/>
        </w:rPr>
        <w:t>套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均为</w:t>
      </w:r>
      <w:r>
        <w:rPr>
          <w:sz w:val="32"/>
          <w:szCs w:val="32"/>
        </w:rPr>
        <w:t>本人原创</w:t>
      </w:r>
      <w:r>
        <w:rPr>
          <w:rFonts w:hint="eastAsia"/>
          <w:sz w:val="32"/>
          <w:szCs w:val="32"/>
          <w:lang w:eastAsia="zh-CN"/>
        </w:rPr>
        <w:t>，未获奖、未授权第三方，无知识产权侵权。</w:t>
      </w:r>
    </w:p>
    <w:p w14:paraId="1D71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二、若作品侵权，本人</w:t>
      </w:r>
      <w:r>
        <w:rPr>
          <w:sz w:val="32"/>
          <w:szCs w:val="32"/>
        </w:rPr>
        <w:t>承担由此引发的一切法律责任</w:t>
      </w:r>
      <w:r>
        <w:rPr>
          <w:rFonts w:hint="eastAsia"/>
          <w:sz w:val="32"/>
          <w:szCs w:val="32"/>
          <w:lang w:eastAsia="zh-CN"/>
        </w:rPr>
        <w:t>。</w:t>
      </w:r>
    </w:p>
    <w:p w14:paraId="1491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三、作品若被选定，本人自愿配合办理著作权转让，著作权及使用权归遂溪县教育局所有，校服生产、销售企业（个人）无偿使用。</w:t>
      </w:r>
    </w:p>
    <w:p w14:paraId="050DB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75B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</w:p>
    <w:p w14:paraId="30EE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单位名称：</w:t>
      </w:r>
    </w:p>
    <w:p w14:paraId="55A6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</w:t>
      </w:r>
      <w:r>
        <w:rPr>
          <w:rFonts w:hint="eastAsia"/>
          <w:sz w:val="32"/>
          <w:szCs w:val="32"/>
          <w:lang w:val="en-US" w:eastAsia="zh-CN"/>
        </w:rPr>
        <w:t>码</w:t>
      </w:r>
      <w:r>
        <w:rPr>
          <w:rFonts w:hint="eastAsia"/>
          <w:sz w:val="32"/>
          <w:szCs w:val="32"/>
        </w:rPr>
        <w:t>／机构代码：</w:t>
      </w:r>
    </w:p>
    <w:p w14:paraId="42AB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1C2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签名／盖章：</w:t>
      </w:r>
    </w:p>
    <w:p w14:paraId="01405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        年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月   日</w:t>
      </w:r>
    </w:p>
    <w:p w14:paraId="5A99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注：团队参赛需附授权书及所有成员身份证复印件</w:t>
      </w:r>
      <w:r>
        <w:rPr>
          <w:rFonts w:hint="eastAsia"/>
          <w:sz w:val="32"/>
          <w:szCs w:val="32"/>
          <w:lang w:eastAsia="zh-CN"/>
        </w:rPr>
        <w:t>。</w:t>
      </w:r>
    </w:p>
    <w:p w14:paraId="1D4E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23550E5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E4BDB"/>
    <w:multiLevelType w:val="singleLevel"/>
    <w:tmpl w:val="123E4B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14D19"/>
    <w:rsid w:val="0BB04642"/>
    <w:rsid w:val="147E7664"/>
    <w:rsid w:val="36114D19"/>
    <w:rsid w:val="55EEAAF9"/>
    <w:rsid w:val="79251989"/>
    <w:rsid w:val="EFF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Body Text 2"/>
    <w:basedOn w:val="1"/>
    <w:qFormat/>
    <w:uiPriority w:val="0"/>
    <w:rPr>
      <w:sz w:val="28"/>
    </w:rPr>
  </w:style>
  <w:style w:type="paragraph" w:styleId="6">
    <w:name w:val="Normal (Web)"/>
    <w:basedOn w:val="1"/>
    <w:unhideWhenUsed/>
    <w:qFormat/>
    <w:uiPriority w:val="99"/>
  </w:style>
  <w:style w:type="paragraph" w:styleId="7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2419</Words>
  <Characters>2545</Characters>
  <Lines>0</Lines>
  <Paragraphs>0</Paragraphs>
  <TotalTime>11</TotalTime>
  <ScaleCrop>false</ScaleCrop>
  <LinksUpToDate>false</LinksUpToDate>
  <CharactersWithSpaces>2566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2026-04-01T17:37:00Z</dcterms:created>
  <dc:creator>罗道通</dc:creator>
  <cp:lastModifiedBy>春鸟笙歌</cp:lastModifiedBy>
  <dcterms:modified xsi:type="dcterms:W3CDTF">2026-04-03T10:27:36Z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D06EB7D05BB740AE893206DD59DD9A1C_13</vt:lpwstr>
  </property>
  <property fmtid="{D5CDD505-2E9C-101B-9397-08002B2CF9AE}" pid="4" name="KSOTemplateDocerSaveRecord">
    <vt:lpwstr>eyJoZGlkIjoiYWYxZmY0MDE3YTZhZWNlMTQ5ZjlhZGNiYTJhNTYzZjQiLCJ1c2VySWQiOiIzOTE3MTE2NDUifQ==</vt:lpwstr>
  </property>
</Properties>
</file>