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9"/>
      <w:r>
        <w:rPr>
          <w:rFonts w:hint="eastAsia" w:ascii="方正小标宋_GBK" w:hAnsi="方正小标宋_GBK" w:eastAsia="方正小标宋_GBK"/>
          <w:b w:val="0"/>
          <w:bCs w:val="0"/>
          <w:sz w:val="30"/>
        </w:rPr>
        <w:t>（二十六）</w:t>
      </w:r>
      <w:r>
        <w:rPr>
          <w:rFonts w:hint="eastAsia" w:ascii="方正小标宋_GBK" w:hAnsi="方正小标宋_GBK" w:eastAsia="方正小标宋_GBK"/>
          <w:b w:val="0"/>
          <w:bCs w:val="0"/>
          <w:sz w:val="30"/>
          <w:lang w:eastAsia="zh-CN"/>
        </w:rPr>
        <w:t>乡村振兴</w:t>
      </w:r>
      <w:r>
        <w:rPr>
          <w:rFonts w:hint="eastAsia" w:ascii="方正小标宋_GBK" w:hAnsi="方正小标宋_GBK" w:eastAsia="方正小标宋_GBK"/>
          <w:b w:val="0"/>
          <w:bCs w:val="0"/>
          <w:sz w:val="30"/>
        </w:rPr>
        <w:t>领域基层政务公开标准目录</w:t>
      </w:r>
      <w:bookmarkEnd w:id="0"/>
    </w:p>
    <w:tbl>
      <w:tblPr>
        <w:tblStyle w:val="5"/>
        <w:tblW w:w="1516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95"/>
        <w:gridCol w:w="922"/>
        <w:gridCol w:w="2259"/>
        <w:gridCol w:w="1216"/>
        <w:gridCol w:w="1390"/>
        <w:gridCol w:w="1737"/>
        <w:gridCol w:w="2432"/>
        <w:gridCol w:w="695"/>
        <w:gridCol w:w="684"/>
        <w:gridCol w:w="532"/>
        <w:gridCol w:w="695"/>
        <w:gridCol w:w="69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521"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17"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259"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1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9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737"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32"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7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27"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9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vMerge w:val="continue"/>
            <w:vAlign w:val="center"/>
          </w:tcPr>
          <w:p>
            <w:pPr>
              <w:widowControl/>
              <w:jc w:val="left"/>
              <w:rPr>
                <w:rFonts w:ascii="Times New Roman" w:hAnsi="Times New Roman"/>
                <w:color w:val="000000"/>
                <w:kern w:val="0"/>
                <w:sz w:val="22"/>
              </w:rPr>
            </w:pP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22"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259" w:type="dxa"/>
            <w:vMerge w:val="continue"/>
            <w:vAlign w:val="center"/>
          </w:tcPr>
          <w:p>
            <w:pPr>
              <w:widowControl/>
              <w:jc w:val="left"/>
              <w:rPr>
                <w:rFonts w:ascii="黑体" w:hAnsi="宋体" w:eastAsia="黑体" w:cs="宋体"/>
                <w:color w:val="000000"/>
                <w:kern w:val="0"/>
                <w:sz w:val="22"/>
              </w:rPr>
            </w:pPr>
          </w:p>
        </w:tc>
        <w:tc>
          <w:tcPr>
            <w:tcW w:w="1216" w:type="dxa"/>
            <w:vMerge w:val="continue"/>
            <w:vAlign w:val="center"/>
          </w:tcPr>
          <w:p>
            <w:pPr>
              <w:widowControl/>
              <w:jc w:val="left"/>
              <w:rPr>
                <w:rFonts w:ascii="黑体" w:hAnsi="宋体" w:eastAsia="黑体" w:cs="宋体"/>
                <w:color w:val="000000"/>
                <w:kern w:val="0"/>
                <w:sz w:val="22"/>
              </w:rPr>
            </w:pPr>
          </w:p>
        </w:tc>
        <w:tc>
          <w:tcPr>
            <w:tcW w:w="1390" w:type="dxa"/>
            <w:vMerge w:val="continue"/>
            <w:vAlign w:val="center"/>
          </w:tcPr>
          <w:p>
            <w:pPr>
              <w:widowControl/>
              <w:jc w:val="left"/>
              <w:rPr>
                <w:rFonts w:ascii="黑体" w:hAnsi="宋体" w:eastAsia="黑体" w:cs="宋体"/>
                <w:color w:val="000000"/>
                <w:kern w:val="0"/>
                <w:sz w:val="22"/>
              </w:rPr>
            </w:pPr>
          </w:p>
        </w:tc>
        <w:tc>
          <w:tcPr>
            <w:tcW w:w="1737" w:type="dxa"/>
            <w:vMerge w:val="continue"/>
            <w:vAlign w:val="center"/>
          </w:tcPr>
          <w:p>
            <w:pPr>
              <w:widowControl/>
              <w:jc w:val="left"/>
              <w:rPr>
                <w:rFonts w:ascii="黑体" w:hAnsi="宋体" w:eastAsia="黑体" w:cs="宋体"/>
                <w:color w:val="000000"/>
                <w:kern w:val="0"/>
                <w:sz w:val="22"/>
              </w:rPr>
            </w:pPr>
          </w:p>
        </w:tc>
        <w:tc>
          <w:tcPr>
            <w:tcW w:w="2432" w:type="dxa"/>
            <w:vMerge w:val="continue"/>
            <w:vAlign w:val="center"/>
          </w:tcPr>
          <w:p>
            <w:pPr>
              <w:widowControl/>
              <w:jc w:val="left"/>
              <w:rPr>
                <w:rFonts w:ascii="黑体" w:hAnsi="宋体" w:eastAsia="黑体" w:cs="宋体"/>
                <w:kern w:val="0"/>
                <w:sz w:val="22"/>
              </w:rPr>
            </w:pP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2"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21"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69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w:t>
            </w:r>
            <w:r>
              <w:rPr>
                <w:rFonts w:hint="eastAsia" w:ascii="仿宋_GB2312" w:eastAsia="仿宋_GB2312"/>
                <w:color w:val="000000"/>
                <w:sz w:val="18"/>
                <w:szCs w:val="18"/>
                <w:lang w:eastAsia="zh-CN"/>
              </w:rPr>
              <w:t>乡村振兴</w:t>
            </w:r>
            <w:r>
              <w:rPr>
                <w:rFonts w:hint="eastAsia" w:ascii="仿宋_GB2312" w:eastAsia="仿宋_GB2312"/>
                <w:color w:val="000000"/>
                <w:sz w:val="18"/>
                <w:szCs w:val="18"/>
              </w:rPr>
              <w:t>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w:t>
            </w:r>
            <w:r>
              <w:rPr>
                <w:rFonts w:hint="eastAsia" w:ascii="仿宋_GB2312" w:eastAsia="仿宋_GB2312"/>
                <w:color w:val="000000"/>
                <w:sz w:val="18"/>
                <w:szCs w:val="18"/>
                <w:lang w:eastAsia="zh-CN"/>
              </w:rPr>
              <w:t>乡村振兴</w:t>
            </w:r>
            <w:r>
              <w:rPr>
                <w:rFonts w:hint="eastAsia" w:ascii="仿宋_GB2312" w:eastAsia="仿宋_GB2312"/>
                <w:color w:val="000000"/>
                <w:sz w:val="18"/>
                <w:szCs w:val="18"/>
              </w:rPr>
              <w:t>领域的规章</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遂溪县</w:t>
            </w:r>
            <w:r>
              <w:rPr>
                <w:rFonts w:hint="eastAsia" w:ascii="仿宋_GB2312" w:eastAsia="仿宋_GB2312"/>
                <w:color w:val="000000"/>
                <w:sz w:val="18"/>
                <w:szCs w:val="18"/>
                <w:lang w:eastAsia="zh-CN"/>
              </w:rPr>
              <w:t>农业农村局</w:t>
            </w:r>
            <w:r>
              <w:rPr>
                <w:rFonts w:hint="eastAsia" w:ascii="仿宋_GB2312" w:eastAsia="仿宋_GB2312"/>
                <w:color w:val="000000"/>
                <w:sz w:val="18"/>
                <w:szCs w:val="18"/>
              </w:rPr>
              <w:t>、各镇人民政府</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21"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695" w:type="dxa"/>
            <w:vMerge w:val="continue"/>
            <w:vAlign w:val="center"/>
          </w:tcPr>
          <w:p>
            <w:pPr>
              <w:widowControl/>
              <w:jc w:val="left"/>
              <w:rPr>
                <w:rFonts w:ascii="仿宋_GB2312" w:eastAsia="仿宋_GB2312"/>
                <w:color w:val="000000"/>
                <w:sz w:val="18"/>
                <w:szCs w:val="18"/>
              </w:rPr>
            </w:pP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w:t>
            </w:r>
            <w:r>
              <w:rPr>
                <w:rFonts w:hint="eastAsia" w:ascii="仿宋_GB2312" w:eastAsia="仿宋_GB2312"/>
                <w:color w:val="000000"/>
                <w:sz w:val="18"/>
                <w:szCs w:val="18"/>
                <w:lang w:eastAsia="zh-CN"/>
              </w:rPr>
              <w:t>乡村振兴</w:t>
            </w:r>
            <w:r>
              <w:rPr>
                <w:rFonts w:hint="eastAsia" w:ascii="仿宋_GB2312" w:eastAsia="仿宋_GB2312"/>
                <w:color w:val="000000"/>
                <w:sz w:val="18"/>
                <w:szCs w:val="18"/>
              </w:rPr>
              <w:t>领域的规范性文件</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遂溪县</w:t>
            </w:r>
            <w:r>
              <w:rPr>
                <w:rFonts w:hint="eastAsia" w:ascii="仿宋_GB2312" w:eastAsia="仿宋_GB2312"/>
                <w:color w:val="000000"/>
                <w:sz w:val="18"/>
                <w:szCs w:val="18"/>
                <w:lang w:eastAsia="zh-CN"/>
              </w:rPr>
              <w:t>农业农村局</w:t>
            </w:r>
            <w:r>
              <w:rPr>
                <w:rFonts w:hint="eastAsia" w:ascii="仿宋_GB2312" w:eastAsia="仿宋_GB2312"/>
                <w:color w:val="000000"/>
                <w:sz w:val="18"/>
                <w:szCs w:val="18"/>
              </w:rPr>
              <w:t>、各镇人民政府</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■社区/村公示栏（电子屏）</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21"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695" w:type="dxa"/>
            <w:vMerge w:val="continue"/>
            <w:vAlign w:val="center"/>
          </w:tcPr>
          <w:p>
            <w:pPr>
              <w:widowControl/>
              <w:jc w:val="left"/>
              <w:rPr>
                <w:rFonts w:ascii="仿宋_GB2312" w:eastAsia="仿宋_GB2312"/>
                <w:color w:val="000000"/>
                <w:sz w:val="18"/>
                <w:szCs w:val="18"/>
              </w:rPr>
            </w:pP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w:t>
            </w:r>
            <w:r>
              <w:rPr>
                <w:rFonts w:hint="eastAsia" w:ascii="仿宋_GB2312" w:eastAsia="仿宋_GB2312"/>
                <w:color w:val="000000"/>
                <w:sz w:val="18"/>
                <w:szCs w:val="18"/>
                <w:lang w:eastAsia="zh-CN"/>
              </w:rPr>
              <w:t>乡村振兴</w:t>
            </w:r>
            <w:r>
              <w:rPr>
                <w:rFonts w:hint="eastAsia" w:ascii="仿宋_GB2312" w:eastAsia="仿宋_GB2312"/>
                <w:color w:val="000000"/>
                <w:sz w:val="18"/>
                <w:szCs w:val="18"/>
              </w:rPr>
              <w:t>领域其他政策文件</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遂溪县</w:t>
            </w:r>
            <w:r>
              <w:rPr>
                <w:rFonts w:hint="eastAsia" w:ascii="仿宋_GB2312" w:eastAsia="仿宋_GB2312"/>
                <w:color w:val="000000"/>
                <w:sz w:val="18"/>
                <w:szCs w:val="18"/>
                <w:lang w:eastAsia="zh-CN"/>
              </w:rPr>
              <w:t>农业农村局</w:t>
            </w:r>
            <w:r>
              <w:rPr>
                <w:rFonts w:hint="eastAsia" w:ascii="仿宋_GB2312" w:eastAsia="仿宋_GB2312"/>
                <w:color w:val="000000"/>
                <w:sz w:val="18"/>
                <w:szCs w:val="18"/>
              </w:rPr>
              <w:t>、各镇人民政府</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521"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69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lang w:eastAsia="zh-CN"/>
              </w:rPr>
              <w:t>监测</w:t>
            </w:r>
            <w:r>
              <w:rPr>
                <w:rFonts w:hint="eastAsia" w:ascii="仿宋_GB2312" w:eastAsia="仿宋_GB2312"/>
                <w:color w:val="000000"/>
                <w:sz w:val="18"/>
                <w:szCs w:val="18"/>
              </w:rPr>
              <w:t>对象</w:t>
            </w: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识别</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w:t>
            </w: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名单、数量)</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《国务院扶贫开发领导小组关于建立防止返贫监测和帮扶机制的指导意见》</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w:t>
            </w:r>
            <w:r>
              <w:rPr>
                <w:rFonts w:hint="eastAsia" w:ascii="仿宋_GB2312" w:eastAsia="仿宋_GB2312"/>
                <w:color w:val="000000"/>
                <w:sz w:val="18"/>
                <w:szCs w:val="18"/>
                <w:lang w:val="en-US" w:eastAsia="zh-CN"/>
              </w:rPr>
              <w:t>15</w:t>
            </w:r>
            <w:r>
              <w:rPr>
                <w:rFonts w:hint="eastAsia" w:ascii="仿宋_GB2312" w:eastAsia="仿宋_GB2312"/>
                <w:color w:val="000000"/>
                <w:sz w:val="18"/>
                <w:szCs w:val="18"/>
              </w:rPr>
              <w:t>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所在行政村</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 /村公示栏（电子屏）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1"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695" w:type="dxa"/>
            <w:vMerge w:val="continue"/>
            <w:vAlign w:val="center"/>
          </w:tcPr>
          <w:p>
            <w:pPr>
              <w:widowControl/>
              <w:jc w:val="left"/>
              <w:rPr>
                <w:rFonts w:ascii="仿宋_GB2312" w:eastAsia="仿宋_GB2312"/>
                <w:color w:val="000000"/>
                <w:sz w:val="18"/>
                <w:szCs w:val="18"/>
              </w:rPr>
            </w:pP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退出</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w:t>
            </w:r>
            <w:r>
              <w:rPr>
                <w:rFonts w:hint="eastAsia" w:ascii="仿宋_GB2312" w:eastAsia="仿宋_GB2312"/>
                <w:color w:val="000000"/>
                <w:sz w:val="18"/>
                <w:szCs w:val="18"/>
                <w:lang w:eastAsia="zh-CN"/>
              </w:rPr>
              <w:t>省定</w:t>
            </w:r>
            <w:r>
              <w:rPr>
                <w:rFonts w:hint="eastAsia" w:ascii="仿宋_GB2312" w:eastAsia="仿宋_GB2312"/>
                <w:color w:val="000000"/>
                <w:sz w:val="18"/>
                <w:szCs w:val="18"/>
              </w:rPr>
              <w:t>标准）</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w:t>
            </w:r>
            <w:r>
              <w:rPr>
                <w:rFonts w:hint="eastAsia" w:ascii="仿宋_GB2312" w:eastAsia="仿宋_GB2312"/>
                <w:color w:val="000000"/>
                <w:sz w:val="18"/>
                <w:szCs w:val="18"/>
                <w:lang w:eastAsia="zh-CN"/>
              </w:rPr>
              <w:t>、工作队</w:t>
            </w:r>
            <w:r>
              <w:rPr>
                <w:rFonts w:hint="eastAsia" w:ascii="仿宋_GB2312" w:eastAsia="仿宋_GB2312"/>
                <w:color w:val="000000"/>
                <w:sz w:val="18"/>
                <w:szCs w:val="18"/>
              </w:rPr>
              <w:t>核实、</w:t>
            </w:r>
            <w:r>
              <w:rPr>
                <w:rFonts w:hint="eastAsia" w:ascii="仿宋_GB2312" w:eastAsia="仿宋_GB2312"/>
                <w:color w:val="000000"/>
                <w:sz w:val="18"/>
                <w:szCs w:val="18"/>
                <w:lang w:eastAsia="zh-CN"/>
              </w:rPr>
              <w:t>脱贫</w:t>
            </w:r>
            <w:r>
              <w:rPr>
                <w:rFonts w:hint="eastAsia" w:ascii="仿宋_GB2312" w:eastAsia="仿宋_GB2312"/>
                <w:color w:val="000000"/>
                <w:sz w:val="18"/>
                <w:szCs w:val="18"/>
              </w:rPr>
              <w:t>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w:t>
            </w: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名单）</w:t>
            </w:r>
          </w:p>
        </w:tc>
        <w:tc>
          <w:tcPr>
            <w:tcW w:w="1216" w:type="dxa"/>
            <w:shd w:val="clear" w:color="auto" w:fill="auto"/>
            <w:vAlign w:val="center"/>
          </w:tcPr>
          <w:p>
            <w:pPr>
              <w:widowControl/>
              <w:jc w:val="left"/>
              <w:rPr>
                <w:rFonts w:ascii="仿宋_GB2312" w:eastAsia="仿宋_GB2312"/>
                <w:color w:val="000000"/>
                <w:sz w:val="18"/>
                <w:szCs w:val="18"/>
              </w:rPr>
            </w:pPr>
            <w:r>
              <w:rPr>
                <w:rFonts w:ascii="仿宋_GB2312" w:eastAsia="仿宋_GB2312"/>
                <w:color w:val="000000"/>
                <w:sz w:val="18"/>
                <w:szCs w:val="18"/>
                <w:lang w:val="en-US" w:eastAsia="zh-CN"/>
              </w:rPr>
              <w:t>《广东省防止返贫动态监测和</w:t>
            </w:r>
            <w:r>
              <w:rPr>
                <w:rFonts w:hint="eastAsia" w:ascii="仿宋_GB2312" w:eastAsia="仿宋_GB2312"/>
                <w:color w:val="000000"/>
                <w:sz w:val="18"/>
                <w:szCs w:val="18"/>
                <w:lang w:val="en-US" w:eastAsia="zh-CN"/>
              </w:rPr>
              <w:t>帮扶工作要点》</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监测户</w:t>
            </w:r>
            <w:r>
              <w:rPr>
                <w:rFonts w:hint="eastAsia" w:ascii="仿宋_GB2312" w:eastAsia="仿宋_GB2312"/>
                <w:color w:val="000000"/>
                <w:sz w:val="18"/>
                <w:szCs w:val="18"/>
              </w:rPr>
              <w:t>退出所在行政村</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trPr>
        <w:tc>
          <w:tcPr>
            <w:tcW w:w="521" w:type="dxa"/>
            <w:shd w:val="clear" w:color="auto" w:fill="auto"/>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6</w:t>
            </w:r>
          </w:p>
        </w:tc>
        <w:tc>
          <w:tcPr>
            <w:tcW w:w="695" w:type="dxa"/>
            <w:vMerge w:val="restart"/>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922" w:type="dxa"/>
            <w:shd w:val="clear" w:color="auto" w:fill="auto"/>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扶贫项目资产后续管理</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遂溪县农业农村局、</w:t>
            </w:r>
            <w:r>
              <w:rPr>
                <w:rFonts w:hint="eastAsia" w:ascii="仿宋_GB2312" w:eastAsia="仿宋_GB2312"/>
                <w:color w:val="000000"/>
                <w:sz w:val="18"/>
                <w:szCs w:val="18"/>
              </w:rPr>
              <w:t>各镇人民政府、村委会</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shd w:val="clear" w:color="auto" w:fill="auto"/>
            <w:vAlign w:val="center"/>
          </w:tcPr>
          <w:p>
            <w:pPr>
              <w:widowControl/>
              <w:jc w:val="center"/>
              <w:rPr>
                <w:rFonts w:hint="eastAsia" w:ascii="仿宋_GB2312" w:eastAsia="仿宋_GB2312"/>
                <w:color w:val="auto"/>
                <w:sz w:val="18"/>
                <w:szCs w:val="18"/>
                <w:lang w:eastAsia="zh-CN"/>
              </w:rPr>
            </w:pPr>
            <w:r>
              <w:rPr>
                <w:rFonts w:hint="eastAsia" w:ascii="仿宋_GB2312" w:eastAsia="仿宋_GB2312"/>
                <w:color w:val="auto"/>
                <w:sz w:val="18"/>
                <w:szCs w:val="18"/>
                <w:lang w:val="en-US" w:eastAsia="zh-CN"/>
              </w:rPr>
              <w:t>7</w:t>
            </w:r>
          </w:p>
        </w:tc>
        <w:tc>
          <w:tcPr>
            <w:tcW w:w="695" w:type="dxa"/>
            <w:vMerge w:val="continue"/>
            <w:shd w:val="clear" w:color="auto" w:fill="auto"/>
            <w:vAlign w:val="center"/>
          </w:tcPr>
          <w:p>
            <w:pPr>
              <w:widowControl/>
              <w:jc w:val="left"/>
              <w:rPr>
                <w:rFonts w:ascii="仿宋_GB2312" w:eastAsia="仿宋_GB2312"/>
                <w:color w:val="auto"/>
                <w:sz w:val="18"/>
                <w:szCs w:val="18"/>
              </w:rPr>
            </w:pPr>
          </w:p>
        </w:tc>
        <w:tc>
          <w:tcPr>
            <w:tcW w:w="922"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精准扶贫贷款</w:t>
            </w:r>
          </w:p>
        </w:tc>
        <w:tc>
          <w:tcPr>
            <w:tcW w:w="2259"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·扶贫小额信贷的贷款对象、用途、额度、期限、利率等情况</w:t>
            </w:r>
            <w:r>
              <w:rPr>
                <w:rFonts w:hint="eastAsia" w:ascii="仿宋_GB2312" w:eastAsia="仿宋_GB2312"/>
                <w:color w:val="auto"/>
                <w:sz w:val="18"/>
                <w:szCs w:val="18"/>
              </w:rPr>
              <w:br w:type="textWrapping"/>
            </w:r>
            <w:r>
              <w:rPr>
                <w:rFonts w:hint="eastAsia" w:ascii="仿宋_GB2312" w:eastAsia="仿宋_GB2312"/>
                <w:color w:val="auto"/>
                <w:sz w:val="18"/>
                <w:szCs w:val="18"/>
              </w:rPr>
              <w:t>·享受扶贫贴息贷款的企业、专业合作社等经营主体的名称、贷款额度、期限、贴息规模和带贫减贫机制等情况</w:t>
            </w:r>
          </w:p>
        </w:tc>
        <w:tc>
          <w:tcPr>
            <w:tcW w:w="1216"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《国务院扶贫办、财政部关于完善扶贫资金项目公告公示制度的指导意见》</w:t>
            </w:r>
          </w:p>
        </w:tc>
        <w:tc>
          <w:tcPr>
            <w:tcW w:w="1390"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每年底前集中公布1次当年情况</w:t>
            </w:r>
          </w:p>
        </w:tc>
        <w:tc>
          <w:tcPr>
            <w:tcW w:w="1737"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遂溪县人民政府、各镇人民政府、村委会</w:t>
            </w:r>
          </w:p>
        </w:tc>
        <w:tc>
          <w:tcPr>
            <w:tcW w:w="2432"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84"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　</w:t>
            </w:r>
          </w:p>
        </w:tc>
        <w:tc>
          <w:tcPr>
            <w:tcW w:w="532"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95"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　</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shd w:val="clear" w:color="auto" w:fill="auto"/>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8</w:t>
            </w:r>
          </w:p>
        </w:tc>
        <w:tc>
          <w:tcPr>
            <w:tcW w:w="695" w:type="dxa"/>
            <w:vMerge w:val="continue"/>
            <w:shd w:val="clear" w:color="auto" w:fill="auto"/>
            <w:vAlign w:val="center"/>
          </w:tcPr>
          <w:p>
            <w:pPr>
              <w:widowControl/>
              <w:jc w:val="left"/>
              <w:rPr>
                <w:rFonts w:ascii="仿宋_GB2312" w:eastAsia="仿宋_GB2312"/>
                <w:color w:val="000000"/>
                <w:sz w:val="18"/>
                <w:szCs w:val="18"/>
              </w:rPr>
            </w:pP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259" w:type="dxa"/>
            <w:shd w:val="clear" w:color="auto" w:fill="auto"/>
            <w:vAlign w:val="center"/>
          </w:tcPr>
          <w:p>
            <w:pPr>
              <w:widowControl/>
              <w:jc w:val="left"/>
              <w:rPr>
                <w:rFonts w:ascii="仿宋_GB2312" w:hAnsi="Calibri" w:eastAsia="仿宋_GB2312" w:cs="Times New Roman"/>
                <w:color w:val="000000"/>
                <w:kern w:val="2"/>
                <w:sz w:val="18"/>
                <w:szCs w:val="18"/>
                <w:lang w:val="en-US" w:eastAsia="zh-CN" w:bidi="ar-SA"/>
              </w:rPr>
            </w:pPr>
            <w:r>
              <w:rPr>
                <w:rFonts w:hint="eastAsia" w:ascii="仿宋_GB2312" w:eastAsia="仿宋_GB2312"/>
                <w:color w:val="000000"/>
                <w:sz w:val="18"/>
                <w:szCs w:val="18"/>
              </w:rPr>
              <w:t>·项目实施前情况（包括项目名称、资金来源、实施期限、绩效目标、实施单位及责任人、受益对象和带贫减贫机制等）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各镇人民政府、村委会</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shd w:val="clear" w:color="auto" w:fill="auto"/>
            <w:vAlign w:val="center"/>
          </w:tcPr>
          <w:p>
            <w:pPr>
              <w:widowControl/>
              <w:jc w:val="center"/>
              <w:rPr>
                <w:rFonts w:hint="eastAsia" w:ascii="仿宋_GB2312" w:hAnsi="Calibri" w:eastAsia="仿宋_GB2312" w:cs="Times New Roman"/>
                <w:color w:val="FF0000"/>
                <w:kern w:val="2"/>
                <w:sz w:val="18"/>
                <w:szCs w:val="18"/>
                <w:lang w:val="en-US" w:eastAsia="zh-CN" w:bidi="ar-SA"/>
              </w:rPr>
            </w:pPr>
            <w:r>
              <w:rPr>
                <w:rFonts w:hint="eastAsia" w:ascii="仿宋_GB2312" w:eastAsia="仿宋_GB2312"/>
                <w:color w:val="auto"/>
                <w:sz w:val="18"/>
                <w:szCs w:val="18"/>
                <w:lang w:val="en-US" w:eastAsia="zh-CN"/>
              </w:rPr>
              <w:t>9</w:t>
            </w:r>
          </w:p>
        </w:tc>
        <w:tc>
          <w:tcPr>
            <w:tcW w:w="695" w:type="dxa"/>
            <w:shd w:val="clear" w:color="auto" w:fill="auto"/>
            <w:vAlign w:val="center"/>
          </w:tcPr>
          <w:p>
            <w:pPr>
              <w:widowControl/>
              <w:jc w:val="center"/>
              <w:rPr>
                <w:rFonts w:ascii="仿宋_GB2312" w:hAnsi="Calibri" w:eastAsia="仿宋_GB2312" w:cs="Times New Roman"/>
                <w:color w:val="FF0000"/>
                <w:kern w:val="2"/>
                <w:sz w:val="18"/>
                <w:szCs w:val="18"/>
                <w:lang w:val="en-US" w:eastAsia="zh-CN" w:bidi="ar-SA"/>
              </w:rPr>
            </w:pPr>
            <w:r>
              <w:rPr>
                <w:rFonts w:hint="eastAsia" w:ascii="仿宋_GB2312" w:eastAsia="仿宋_GB2312"/>
                <w:color w:val="auto"/>
                <w:sz w:val="18"/>
                <w:szCs w:val="18"/>
              </w:rPr>
              <w:t>乡村振兴驻镇帮镇扶村资金</w:t>
            </w:r>
          </w:p>
        </w:tc>
        <w:tc>
          <w:tcPr>
            <w:tcW w:w="922" w:type="dxa"/>
            <w:shd w:val="clear" w:color="auto" w:fill="auto"/>
            <w:vAlign w:val="center"/>
          </w:tcPr>
          <w:p>
            <w:pPr>
              <w:widowControl/>
              <w:jc w:val="center"/>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财政专项资金分配结果</w:t>
            </w:r>
          </w:p>
        </w:tc>
        <w:tc>
          <w:tcPr>
            <w:tcW w:w="2259" w:type="dxa"/>
            <w:shd w:val="clear" w:color="auto" w:fill="auto"/>
            <w:vAlign w:val="center"/>
          </w:tcPr>
          <w:p>
            <w:pPr>
              <w:widowControl/>
              <w:jc w:val="left"/>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·资金名称</w:t>
            </w:r>
            <w:r>
              <w:rPr>
                <w:rFonts w:hint="eastAsia" w:ascii="仿宋_GB2312" w:eastAsia="仿宋_GB2312"/>
                <w:color w:val="auto"/>
                <w:sz w:val="18"/>
                <w:szCs w:val="18"/>
              </w:rPr>
              <w:br w:type="textWrapping"/>
            </w:r>
            <w:r>
              <w:rPr>
                <w:rFonts w:hint="eastAsia" w:ascii="仿宋_GB2312" w:eastAsia="仿宋_GB2312"/>
                <w:color w:val="auto"/>
                <w:sz w:val="18"/>
                <w:szCs w:val="18"/>
              </w:rPr>
              <w:t>·分配结果</w:t>
            </w:r>
          </w:p>
        </w:tc>
        <w:tc>
          <w:tcPr>
            <w:tcW w:w="1216" w:type="dxa"/>
            <w:shd w:val="clear" w:color="auto" w:fill="auto"/>
            <w:vAlign w:val="center"/>
          </w:tcPr>
          <w:p>
            <w:pPr>
              <w:widowControl/>
              <w:jc w:val="left"/>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《广东省涉农资金统筹整合管理办法》</w:t>
            </w:r>
          </w:p>
        </w:tc>
        <w:tc>
          <w:tcPr>
            <w:tcW w:w="1390" w:type="dxa"/>
            <w:shd w:val="clear" w:color="auto" w:fill="auto"/>
            <w:vAlign w:val="center"/>
          </w:tcPr>
          <w:p>
            <w:pPr>
              <w:widowControl/>
              <w:jc w:val="left"/>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资金分配结果下达</w:t>
            </w:r>
            <w:r>
              <w:rPr>
                <w:rFonts w:hint="eastAsia" w:ascii="仿宋_GB2312" w:eastAsia="仿宋_GB2312"/>
                <w:color w:val="auto"/>
                <w:sz w:val="18"/>
                <w:szCs w:val="18"/>
                <w:lang w:val="en-US" w:eastAsia="zh-CN"/>
              </w:rPr>
              <w:t>20</w:t>
            </w:r>
            <w:r>
              <w:rPr>
                <w:rFonts w:hint="eastAsia" w:ascii="仿宋_GB2312" w:eastAsia="仿宋_GB2312"/>
                <w:color w:val="auto"/>
                <w:sz w:val="18"/>
                <w:szCs w:val="18"/>
              </w:rPr>
              <w:t>个工作日内</w:t>
            </w:r>
          </w:p>
        </w:tc>
        <w:tc>
          <w:tcPr>
            <w:tcW w:w="1737" w:type="dxa"/>
            <w:shd w:val="clear" w:color="auto" w:fill="auto"/>
            <w:vAlign w:val="center"/>
          </w:tcPr>
          <w:p>
            <w:pPr>
              <w:widowControl/>
              <w:jc w:val="left"/>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遂溪县</w:t>
            </w:r>
            <w:r>
              <w:rPr>
                <w:rFonts w:hint="eastAsia" w:ascii="仿宋_GB2312" w:eastAsia="仿宋_GB2312"/>
                <w:color w:val="auto"/>
                <w:sz w:val="18"/>
                <w:szCs w:val="18"/>
                <w:lang w:eastAsia="zh-CN"/>
              </w:rPr>
              <w:t>农业农村局、</w:t>
            </w:r>
            <w:r>
              <w:rPr>
                <w:rFonts w:hint="eastAsia" w:ascii="仿宋_GB2312" w:eastAsia="仿宋_GB2312"/>
                <w:color w:val="auto"/>
                <w:sz w:val="18"/>
                <w:szCs w:val="18"/>
              </w:rPr>
              <w:t>各镇人民政府</w:t>
            </w:r>
          </w:p>
        </w:tc>
        <w:tc>
          <w:tcPr>
            <w:tcW w:w="2432"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p>
            <w:pPr>
              <w:widowControl/>
              <w:jc w:val="left"/>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 xml:space="preserve">■社区/村公示栏（电子屏） </w:t>
            </w:r>
          </w:p>
        </w:tc>
        <w:tc>
          <w:tcPr>
            <w:tcW w:w="695" w:type="dxa"/>
            <w:shd w:val="clear" w:color="auto" w:fill="auto"/>
            <w:vAlign w:val="center"/>
          </w:tcPr>
          <w:p>
            <w:pPr>
              <w:widowControl/>
              <w:jc w:val="center"/>
              <w:rPr>
                <w:rFonts w:ascii="仿宋_GB2312" w:hAnsi="Calibri" w:eastAsia="仿宋_GB2312" w:cs="Times New Roman"/>
                <w:color w:val="auto"/>
                <w:kern w:val="2"/>
                <w:sz w:val="18"/>
                <w:szCs w:val="18"/>
                <w:lang w:val="en-US" w:eastAsia="zh-CN" w:bidi="ar-SA"/>
              </w:rPr>
            </w:pPr>
            <w:r>
              <w:rPr>
                <w:rFonts w:ascii="仿宋_GB2312" w:eastAsia="仿宋_GB2312"/>
                <w:color w:val="auto"/>
                <w:sz w:val="18"/>
                <w:szCs w:val="18"/>
              </w:rPr>
              <w:t>√</w:t>
            </w:r>
          </w:p>
        </w:tc>
        <w:tc>
          <w:tcPr>
            <w:tcW w:w="684" w:type="dxa"/>
            <w:shd w:val="clear" w:color="auto" w:fill="auto"/>
            <w:vAlign w:val="center"/>
          </w:tcPr>
          <w:p>
            <w:pPr>
              <w:widowControl/>
              <w:jc w:val="center"/>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　</w:t>
            </w:r>
          </w:p>
        </w:tc>
        <w:tc>
          <w:tcPr>
            <w:tcW w:w="532" w:type="dxa"/>
            <w:shd w:val="clear" w:color="auto" w:fill="auto"/>
            <w:vAlign w:val="center"/>
          </w:tcPr>
          <w:p>
            <w:pPr>
              <w:widowControl/>
              <w:jc w:val="center"/>
              <w:rPr>
                <w:rFonts w:ascii="仿宋_GB2312" w:hAnsi="Calibri" w:eastAsia="仿宋_GB2312" w:cs="Times New Roman"/>
                <w:color w:val="auto"/>
                <w:kern w:val="2"/>
                <w:sz w:val="18"/>
                <w:szCs w:val="18"/>
                <w:lang w:val="en-US" w:eastAsia="zh-CN" w:bidi="ar-SA"/>
              </w:rPr>
            </w:pPr>
            <w:r>
              <w:rPr>
                <w:rFonts w:ascii="仿宋_GB2312" w:eastAsia="仿宋_GB2312"/>
                <w:color w:val="auto"/>
                <w:sz w:val="18"/>
                <w:szCs w:val="18"/>
              </w:rPr>
              <w:t>√</w:t>
            </w:r>
          </w:p>
        </w:tc>
        <w:tc>
          <w:tcPr>
            <w:tcW w:w="695" w:type="dxa"/>
            <w:shd w:val="clear" w:color="auto" w:fill="auto"/>
            <w:vAlign w:val="center"/>
          </w:tcPr>
          <w:p>
            <w:pPr>
              <w:widowControl/>
              <w:jc w:val="center"/>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rPr>
              <w:t>　</w:t>
            </w:r>
          </w:p>
        </w:tc>
        <w:tc>
          <w:tcPr>
            <w:tcW w:w="695" w:type="dxa"/>
            <w:shd w:val="clear" w:color="auto" w:fill="auto"/>
            <w:vAlign w:val="center"/>
          </w:tcPr>
          <w:p>
            <w:pPr>
              <w:widowControl/>
              <w:jc w:val="center"/>
              <w:rPr>
                <w:rFonts w:ascii="仿宋_GB2312" w:hAnsi="Calibri" w:eastAsia="仿宋_GB2312" w:cs="Times New Roman"/>
                <w:color w:val="auto"/>
                <w:kern w:val="2"/>
                <w:sz w:val="18"/>
                <w:szCs w:val="18"/>
                <w:lang w:val="en-US" w:eastAsia="zh-CN" w:bidi="ar-SA"/>
              </w:rPr>
            </w:pPr>
            <w:r>
              <w:rPr>
                <w:rFonts w:ascii="仿宋_GB2312" w:eastAsia="仿宋_GB2312"/>
                <w:color w:val="auto"/>
                <w:sz w:val="18"/>
                <w:szCs w:val="18"/>
              </w:rPr>
              <w:t>√</w:t>
            </w:r>
          </w:p>
        </w:tc>
        <w:tc>
          <w:tcPr>
            <w:tcW w:w="695" w:type="dxa"/>
            <w:shd w:val="clear" w:color="auto" w:fill="auto"/>
            <w:vAlign w:val="center"/>
          </w:tcPr>
          <w:p>
            <w:pPr>
              <w:widowControl/>
              <w:jc w:val="center"/>
              <w:rPr>
                <w:rFonts w:ascii="仿宋_GB2312" w:hAnsi="Calibri" w:eastAsia="仿宋_GB2312" w:cs="Times New Roman"/>
                <w:color w:val="auto"/>
                <w:kern w:val="2"/>
                <w:sz w:val="18"/>
                <w:szCs w:val="18"/>
                <w:lang w:val="en-US" w:eastAsia="zh-CN" w:bidi="ar-SA"/>
              </w:rPr>
            </w:pPr>
            <w:r>
              <w:rPr>
                <w:rFonts w:ascii="仿宋_GB2312"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10</w:t>
            </w:r>
          </w:p>
        </w:tc>
        <w:tc>
          <w:tcPr>
            <w:tcW w:w="695"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乡村振兴驻镇帮镇扶村资金项目</w:t>
            </w:r>
          </w:p>
        </w:tc>
        <w:tc>
          <w:tcPr>
            <w:tcW w:w="922"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乡村振兴驻镇帮镇扶村资金项目库建设</w:t>
            </w:r>
          </w:p>
        </w:tc>
        <w:tc>
          <w:tcPr>
            <w:tcW w:w="2259"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·申报内容（含项目名称、项目类别、建设性质、实施地点、资金规模和筹资方式、受益对象、绩效目标、群众参与和带贫减贫机制等）</w:t>
            </w:r>
            <w:r>
              <w:rPr>
                <w:rFonts w:hint="eastAsia" w:ascii="仿宋_GB2312" w:eastAsia="仿宋_GB2312"/>
                <w:color w:val="auto"/>
                <w:sz w:val="18"/>
                <w:szCs w:val="18"/>
              </w:rPr>
              <w:br w:type="textWrapping"/>
            </w:r>
            <w:r>
              <w:rPr>
                <w:rFonts w:hint="eastAsia" w:ascii="仿宋_GB2312" w:eastAsia="仿宋_GB2312"/>
                <w:color w:val="auto"/>
                <w:sz w:val="18"/>
                <w:szCs w:val="18"/>
              </w:rPr>
              <w:t>·申报流程（村申报、</w:t>
            </w:r>
            <w:r>
              <w:rPr>
                <w:rFonts w:hint="eastAsia" w:ascii="仿宋_GB2312" w:eastAsia="仿宋_GB2312"/>
                <w:color w:val="auto"/>
                <w:sz w:val="18"/>
                <w:szCs w:val="18"/>
                <w:lang w:eastAsia="zh-CN"/>
              </w:rPr>
              <w:t>镇</w:t>
            </w:r>
            <w:r>
              <w:rPr>
                <w:rFonts w:hint="eastAsia" w:ascii="仿宋_GB2312" w:eastAsia="仿宋_GB2312"/>
                <w:color w:val="auto"/>
                <w:sz w:val="18"/>
                <w:szCs w:val="18"/>
              </w:rPr>
              <w:t>审核、县审定）</w:t>
            </w:r>
            <w:r>
              <w:rPr>
                <w:rFonts w:hint="eastAsia" w:ascii="仿宋_GB2312" w:eastAsia="仿宋_GB2312"/>
                <w:color w:val="auto"/>
                <w:sz w:val="18"/>
                <w:szCs w:val="18"/>
              </w:rPr>
              <w:br w:type="textWrapping"/>
            </w:r>
            <w:r>
              <w:rPr>
                <w:rFonts w:hint="eastAsia" w:ascii="仿宋_GB2312" w:eastAsia="仿宋_GB2312"/>
                <w:color w:val="auto"/>
                <w:sz w:val="18"/>
                <w:szCs w:val="18"/>
              </w:rPr>
              <w:t>·申报结果（项目库规模、项目名单）</w:t>
            </w:r>
          </w:p>
        </w:tc>
        <w:tc>
          <w:tcPr>
            <w:tcW w:w="1216"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《广东省涉农资金统筹整合管理办法》</w:t>
            </w:r>
          </w:p>
        </w:tc>
        <w:tc>
          <w:tcPr>
            <w:tcW w:w="1390"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信息形成（变更）20个工作日内</w:t>
            </w:r>
          </w:p>
        </w:tc>
        <w:tc>
          <w:tcPr>
            <w:tcW w:w="1737"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遂溪县人民政府、各镇人民政府、村委会</w:t>
            </w:r>
          </w:p>
        </w:tc>
        <w:tc>
          <w:tcPr>
            <w:tcW w:w="2432" w:type="dxa"/>
            <w:shd w:val="clear" w:color="auto" w:fill="auto"/>
            <w:vAlign w:val="center"/>
          </w:tcPr>
          <w:p>
            <w:pPr>
              <w:widowControl/>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p>
            <w:pPr>
              <w:widowControl/>
              <w:jc w:val="left"/>
              <w:rPr>
                <w:rFonts w:ascii="仿宋_GB2312" w:eastAsia="仿宋_GB2312"/>
                <w:color w:val="auto"/>
                <w:sz w:val="18"/>
                <w:szCs w:val="18"/>
              </w:rPr>
            </w:pPr>
            <w:r>
              <w:rPr>
                <w:rFonts w:hint="eastAsia" w:ascii="仿宋_GB2312" w:eastAsia="仿宋_GB2312"/>
                <w:color w:val="auto"/>
                <w:sz w:val="18"/>
                <w:szCs w:val="18"/>
              </w:rPr>
              <w:t xml:space="preserve">■社区/企事业单位/村公示栏（电子屏）           </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84"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　</w:t>
            </w:r>
          </w:p>
        </w:tc>
        <w:tc>
          <w:tcPr>
            <w:tcW w:w="532"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95" w:type="dxa"/>
            <w:shd w:val="clear" w:color="auto" w:fill="auto"/>
            <w:vAlign w:val="center"/>
          </w:tcPr>
          <w:p>
            <w:pPr>
              <w:widowControl/>
              <w:jc w:val="center"/>
              <w:rPr>
                <w:rFonts w:ascii="仿宋_GB2312" w:eastAsia="仿宋_GB2312"/>
                <w:color w:val="auto"/>
                <w:sz w:val="18"/>
                <w:szCs w:val="18"/>
              </w:rPr>
            </w:pPr>
            <w:r>
              <w:rPr>
                <w:rFonts w:hint="eastAsia" w:ascii="仿宋_GB2312" w:eastAsia="仿宋_GB2312"/>
                <w:color w:val="auto"/>
                <w:sz w:val="18"/>
                <w:szCs w:val="18"/>
              </w:rPr>
              <w:t>　</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c>
          <w:tcPr>
            <w:tcW w:w="695" w:type="dxa"/>
            <w:shd w:val="clear" w:color="auto" w:fill="auto"/>
            <w:vAlign w:val="center"/>
          </w:tcPr>
          <w:p>
            <w:pPr>
              <w:widowControl/>
              <w:jc w:val="center"/>
              <w:rPr>
                <w:rFonts w:ascii="仿宋_GB2312" w:eastAsia="仿宋_GB2312"/>
                <w:color w:val="auto"/>
                <w:sz w:val="18"/>
                <w:szCs w:val="18"/>
              </w:rPr>
            </w:pPr>
            <w:r>
              <w:rPr>
                <w:rFonts w:ascii="仿宋_GB2312"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rPr>
        <w:tc>
          <w:tcPr>
            <w:tcW w:w="521" w:type="dxa"/>
            <w:shd w:val="clear" w:color="auto" w:fill="auto"/>
            <w:vAlign w:val="center"/>
          </w:tcPr>
          <w:p>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11</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922"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259"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16"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9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737"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遂溪县</w:t>
            </w:r>
            <w:r>
              <w:rPr>
                <w:rFonts w:hint="eastAsia" w:ascii="仿宋_GB2312" w:eastAsia="仿宋_GB2312"/>
                <w:color w:val="000000"/>
                <w:sz w:val="18"/>
                <w:szCs w:val="18"/>
                <w:lang w:eastAsia="zh-CN"/>
              </w:rPr>
              <w:t>农业农村局</w:t>
            </w:r>
            <w:r>
              <w:rPr>
                <w:rFonts w:hint="eastAsia" w:ascii="仿宋_GB2312" w:eastAsia="仿宋_GB2312"/>
                <w:color w:val="000000"/>
                <w:sz w:val="18"/>
                <w:szCs w:val="18"/>
              </w:rPr>
              <w:t>、各镇人民政府</w:t>
            </w:r>
          </w:p>
        </w:tc>
        <w:tc>
          <w:tcPr>
            <w:tcW w:w="2432"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8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32"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9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center"/>
        <w:rPr>
          <w:rFonts w:ascii="Times New Roman" w:hAnsi="Times New Roman" w:eastAsia="方正小标宋_GBK"/>
          <w:sz w:val="28"/>
          <w:szCs w:val="28"/>
        </w:rPr>
      </w:pPr>
      <w:bookmarkStart w:id="1" w:name="_GoBack"/>
      <w:bookmarkEnd w:id="1"/>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526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IxODAyZjM3M2U2NWU5MGFlZjM3NWFmY2UyODc4NTAifQ=="/>
  </w:docVars>
  <w:rsids>
    <w:rsidRoot w:val="00FF0A8E"/>
    <w:rsid w:val="00003F30"/>
    <w:rsid w:val="00066AC8"/>
    <w:rsid w:val="000A2400"/>
    <w:rsid w:val="00344DA3"/>
    <w:rsid w:val="003B5FDB"/>
    <w:rsid w:val="00472028"/>
    <w:rsid w:val="00525DC5"/>
    <w:rsid w:val="00553164"/>
    <w:rsid w:val="005F44BF"/>
    <w:rsid w:val="007625F5"/>
    <w:rsid w:val="00782BBE"/>
    <w:rsid w:val="008A1B61"/>
    <w:rsid w:val="0094189B"/>
    <w:rsid w:val="00A64C4C"/>
    <w:rsid w:val="00B04223"/>
    <w:rsid w:val="00C36D72"/>
    <w:rsid w:val="00CB50E4"/>
    <w:rsid w:val="00CF7F37"/>
    <w:rsid w:val="00D511D7"/>
    <w:rsid w:val="00FE1984"/>
    <w:rsid w:val="00FF0A8E"/>
    <w:rsid w:val="0A4A3E4A"/>
    <w:rsid w:val="13904FC3"/>
    <w:rsid w:val="13A963A9"/>
    <w:rsid w:val="1DE32193"/>
    <w:rsid w:val="30DC0BB7"/>
    <w:rsid w:val="552A59D6"/>
    <w:rsid w:val="5BB91330"/>
    <w:rsid w:val="74975B8C"/>
    <w:rsid w:val="7D6E64F9"/>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44"/>
      <w:szCs w:val="44"/>
    </w:r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559</Words>
  <Characters>3190</Characters>
  <Lines>26</Lines>
  <Paragraphs>7</Paragraphs>
  <TotalTime>197</TotalTime>
  <ScaleCrop>false</ScaleCrop>
  <LinksUpToDate>false</LinksUpToDate>
  <CharactersWithSpaces>3742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2020-11-13T07:47:00Z</dcterms:created>
  <dc:creator>Administrator</dc:creator>
  <cp:lastModifiedBy>喝酸奶不舔酸奶盖</cp:lastModifiedBy>
  <cp:lastPrinted>2020-11-16T02:52:00Z</cp:lastPrinted>
  <dcterms:modified xsi:type="dcterms:W3CDTF">2023-12-22T07:26:06Z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C9F4C57812C3437C8F37DFA017F340C8_12</vt:lpwstr>
  </property>
</Properties>
</file>