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auto"/>
          <w:kern w:val="44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44"/>
          <w:sz w:val="32"/>
          <w:szCs w:val="32"/>
          <w:lang w:val="en-US" w:eastAsia="zh-CN" w:bidi="ar"/>
        </w:rPr>
        <w:t>附件3</w:t>
      </w:r>
    </w:p>
    <w:bookmarkEnd w:id="0"/>
    <w:p>
      <w:pPr>
        <w:pStyle w:val="2"/>
        <w:bidi w:val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体检须知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2.严禁弄虚作假、冒名顶替；如隐瞒病史影响体检结果的，后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3.体检表上贴近期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寸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彩色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6.体检当天需进行采血、B超等检查，请在受检前禁食8-12小时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（空腹）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10.如对体检结果有疑义，请按有关规定办理。</w:t>
      </w:r>
    </w:p>
    <w:sectPr>
      <w:footerReference r:id="rId3" w:type="default"/>
      <w:pgSz w:w="11906" w:h="16838"/>
      <w:pgMar w:top="1701" w:right="1361" w:bottom="170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2EyNWNmNjU2ZmI3YzdkN2YxYjY0MDVlM2ZhOWMifQ=="/>
  </w:docVars>
  <w:rsids>
    <w:rsidRoot w:val="01514E79"/>
    <w:rsid w:val="01514E79"/>
    <w:rsid w:val="177B4FFB"/>
    <w:rsid w:val="1F72626C"/>
    <w:rsid w:val="6F6D67E3"/>
    <w:rsid w:val="7F1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385</Characters>
  <Lines>0</Lines>
  <Paragraphs>0</Paragraphs>
  <TotalTime>17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2021-12-31T08:56:00Z</dcterms:created>
  <dc:creator>Administrator</dc:creator>
  <cp:lastModifiedBy>夜瞬间</cp:lastModifiedBy>
  <cp:lastPrinted>2023-07-13T01:48:00Z</cp:lastPrinted>
  <dcterms:modified xsi:type="dcterms:W3CDTF">2023-07-13T07:38:18Z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B945303D7AB047F9A4DA3A5A023CA036</vt:lpwstr>
  </property>
</Properties>
</file>