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43" o:spid="_x0000_s1043" o:spt="202" type="#_x0000_t202" style="position:absolute;left:0pt;margin-left:369pt;margin-top:546pt;height:124.8pt;width:108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3、审批：县民政局审查镇政府上报的有关材料，根据镇政府的审核意见和公示的情况做出审批决定。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234pt;margin-top:546pt;height:124.8pt;width:117pt;z-index:25167769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3、审批：县民政局审查镇政府上报的有关材料，根据镇政府的审核意见和公示的情况做出审批决定。</w:t>
                  </w:r>
                </w:p>
                <w:p/>
              </w:txbxContent>
            </v:textbox>
          </v:shape>
        </w:pict>
      </w:r>
      <w:r>
        <w:pict>
          <v:shape id="_x0000_s1037" o:spid="_x0000_s1037" o:spt="202" type="#_x0000_t202" style="position:absolute;left:0pt;margin-left:96.15pt;margin-top:546pt;height:124.8pt;width:117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3、审批：县民政局审查镇政府上报的有关材料，根据镇政府的审核意见和系统核对情况，抽查核实，做出审批决定。</w:t>
                  </w:r>
                </w:p>
                <w:p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96.15pt;margin-top:366.6pt;height:117pt;width:119.85pt;z-index:25167257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2、审核：镇政府受理申请，入户调查核实、公示期满7天，符合条件的通过系统和纸质资料报送县民政局审批。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99pt;margin-top:172pt;height:124.4pt;width:128.8pt;z-index:25167155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1、申请：本人或代理人向镇政府提出特困人员申请，签定授权书进行家庭经济状况核对，核对结果符合的需提交有关材料。</w:t>
                  </w:r>
                </w:p>
                <w:p/>
              </w:txbxContent>
            </v:textbox>
          </v:shape>
        </w:pict>
      </w:r>
      <w:r>
        <w:pict>
          <v:shape id="_x0000_s1034" o:spid="_x0000_s1034" o:spt="202" type="#_x0000_t202" style="position:absolute;left:0pt;margin-left:-45pt;margin-top:546pt;height:124.8pt;width:108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3、审批：县民政局审查镇政府上报的有关材料，根据镇政府的审核意见和系统核对情况做出审批决定。</w:t>
                  </w:r>
                </w:p>
              </w:txbxContent>
            </v:textbox>
          </v:shape>
        </w:pict>
      </w:r>
      <w:r>
        <w:pict>
          <v:shape id="_x0000_s1068" o:spid="_x0000_s1068" o:spt="32" type="#_x0000_t32" style="position:absolute;left:0pt;margin-left:162pt;margin-top:483.6pt;height:62.4pt;width:0.05pt;z-index:2517043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9" o:spid="_x0000_s1069" o:spt="32" type="#_x0000_t32" style="position:absolute;left:0pt;margin-left:306pt;margin-top:483.6pt;height:62.4pt;width:0.05pt;z-index:2517053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0" o:spid="_x0000_s1070" o:spt="32" type="#_x0000_t32" style="position:absolute;left:0pt;margin-left:431.95pt;margin-top:483.6pt;height:62.4pt;width:0.05pt;z-index:2517063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7" o:spid="_x0000_s1067" o:spt="32" type="#_x0000_t32" style="position:absolute;left:0pt;margin-left:9pt;margin-top:483.6pt;height:62.4pt;width:0.05pt;z-index:2517032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4" o:spid="_x0000_s1064" o:spt="32" type="#_x0000_t32" style="position:absolute;left:0pt;margin-left:162pt;margin-top:296.4pt;height:70.2pt;width:0pt;z-index:251700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06pt;margin-top:296.4pt;height:70.2pt;width:0pt;z-index:2517012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margin-left:432pt;margin-top:296.4pt;height:70.2pt;width:0pt;z-index:251702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3" o:spid="_x0000_s1063" o:spt="32" type="#_x0000_t32" style="position:absolute;left:0pt;margin-left:9pt;margin-top:296.4pt;height:70.2pt;width:0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0" o:spid="_x0000_s1060" o:spt="32" type="#_x0000_t32" style="position:absolute;left:0pt;margin-left:171pt;margin-top:132.6pt;height:39.4pt;width:0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margin-left:315pt;margin-top:132.6pt;height:39.4pt;width:0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2" o:spid="_x0000_s1062" o:spt="32" type="#_x0000_t32" style="position:absolute;left:0pt;margin-left:432pt;margin-top:132.6pt;height:39.4pt;width:0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9pt;margin-top:132.6pt;height:39.4pt;width:0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6" o:spid="_x0000_s1056" o:spt="32" type="#_x0000_t32" style="position:absolute;left:0pt;margin-left:171pt;margin-top:62.4pt;height:31.2pt;width:0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7" o:spid="_x0000_s1057" o:spt="32" type="#_x0000_t32" style="position:absolute;left:0pt;margin-left:315pt;margin-top:62.4pt;height:31.2pt;width:0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8" o:spid="_x0000_s1058" o:spt="32" type="#_x0000_t32" style="position:absolute;left:0pt;margin-left:423pt;margin-top:62.4pt;height:31.2pt;width:0pt;z-index:251694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margin-left:18pt;margin-top:62.4pt;height:31.2pt;width:0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4" o:spid="_x0000_s1054" o:spt="32" type="#_x0000_t32" style="position:absolute;left:0pt;margin-left:18pt;margin-top:62.4pt;height:0pt;width:405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bookmarkStart w:id="0" w:name="_GoBack"/>
      <w:bookmarkEnd w:id="0"/>
      <w:r>
        <w:pict>
          <v:shape id="_x0000_s1038" o:spid="_x0000_s1038" o:spt="202" type="#_x0000_t202" style="position:absolute;left:0pt;margin-left:252pt;margin-top:172pt;height:124.4pt;width:108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1、申请：本人向镇政府提出临时救助申请，并需提交疾病诊断证明书、自然灾害或突发性事件等有关材料。</w:t>
                  </w:r>
                </w:p>
                <w:p/>
              </w:txbxContent>
            </v:textbox>
          </v:shape>
        </w:pict>
      </w:r>
      <w:r>
        <w:pict>
          <v:shape id="_x0000_s1028" o:spid="_x0000_s1028" o:spt="202" type="#_x0000_t202" style="position:absolute;left:0pt;margin-left:114.15pt;margin-top:93.6pt;height:39pt;width:119.8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特困人员救助助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378pt;margin-top:172pt;height:124.4pt;width:108pt;z-index:2516787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1、申请：本人向镇政府提出医疗救助申请，进行家庭经济状况核对、核对结果符合的需提交有关材料。</w:t>
                  </w:r>
                </w:p>
                <w:p/>
              </w:txbxContent>
            </v:textbox>
          </v:shape>
        </w:pict>
      </w:r>
      <w:r>
        <w:pict>
          <v:shape id="_x0000_s1042" o:spid="_x0000_s1042" o:spt="202" type="#_x0000_t202" style="position:absolute;left:0pt;margin-left:378pt;margin-top:366.6pt;height:117pt;width:99pt;z-index:2516797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2、审核：镇政府受理申请、入户调查核实、张榜公示期满5天、符合条件的报送县民政局审批。</w:t>
                  </w:r>
                </w:p>
                <w:p/>
              </w:txbxContent>
            </v:textbox>
          </v:shape>
        </w:pict>
      </w:r>
      <w:r>
        <w:pict>
          <v:shape id="_x0000_s1039" o:spid="_x0000_s1039" o:spt="202" type="#_x0000_t202" style="position:absolute;left:0pt;margin-left:252pt;margin-top:366.6pt;height:117pt;width:108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2、审核：镇政府受理申请、入户调查核实、张榜公示期满3天、符合条件的报送县民政局审批。</w:t>
                  </w:r>
                </w:p>
                <w:p/>
              </w:txbxContent>
            </v:textbox>
          </v:shape>
        </w:pict>
      </w:r>
      <w:r>
        <w:pict>
          <v:shape id="_x0000_s1032" o:spid="_x0000_s1032" o:spt="202" type="#_x0000_t202" style="position:absolute;left:0pt;margin-left:-45pt;margin-top:366.6pt;height:117pt;width:108pt;z-index:2516684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2、审核：镇政府受理申请，入户调查核实，民主评议，公示期满7天，符合条件的通过系统和纸质资料报送县民政局审批。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-54pt;margin-top:172pt;height:124.4pt;width:126pt;z-index:2516664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1、申请：以家庭为单位向户籍所在地镇政府提出低保书面申请，签定授权书进行家庭经济状况核对，核对结果符合的需提交有关材料。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70pt;margin-top:93.6pt;height:39pt;width:81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临时救助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-54pt;margin-top:93.6pt;height:39pt;width:144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城乡最低生活保障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387pt;margin-top:93.6pt;height:39pt;width:99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医疗救助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top:0pt;height:70.35pt;width:327.2pt;mso-position-horizontal:center;z-index:25166028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ajorEastAsia" w:hAnsiTheme="majorEastAsia" w:eastAsiaTheme="major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44"/>
                      <w:szCs w:val="44"/>
                    </w:rPr>
                    <w:t>遂溪县社会救助申请办理流程图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00A"/>
    <w:rsid w:val="00093F7B"/>
    <w:rsid w:val="0013000A"/>
    <w:rsid w:val="00206817"/>
    <w:rsid w:val="0028074A"/>
    <w:rsid w:val="002B4588"/>
    <w:rsid w:val="002C1C52"/>
    <w:rsid w:val="00360FE8"/>
    <w:rsid w:val="003D75BC"/>
    <w:rsid w:val="0044417C"/>
    <w:rsid w:val="00463660"/>
    <w:rsid w:val="0049424A"/>
    <w:rsid w:val="005414DA"/>
    <w:rsid w:val="00586BB9"/>
    <w:rsid w:val="00705539"/>
    <w:rsid w:val="00795289"/>
    <w:rsid w:val="007E4E88"/>
    <w:rsid w:val="00823215"/>
    <w:rsid w:val="0086213A"/>
    <w:rsid w:val="00915DB9"/>
    <w:rsid w:val="009622C6"/>
    <w:rsid w:val="00A008D3"/>
    <w:rsid w:val="00A036FB"/>
    <w:rsid w:val="00AC3BFC"/>
    <w:rsid w:val="00C2608D"/>
    <w:rsid w:val="00C8212D"/>
    <w:rsid w:val="00D06BDF"/>
    <w:rsid w:val="00D17305"/>
    <w:rsid w:val="00D64320"/>
    <w:rsid w:val="00D807A4"/>
    <w:rsid w:val="00DA7A49"/>
    <w:rsid w:val="00DD7B27"/>
    <w:rsid w:val="00E305A1"/>
    <w:rsid w:val="00E54225"/>
    <w:rsid w:val="00E70675"/>
    <w:rsid w:val="00E71DDB"/>
    <w:rsid w:val="00E72600"/>
    <w:rsid w:val="00F4275A"/>
    <w:rsid w:val="00F44C33"/>
    <w:rsid w:val="00F803B6"/>
    <w:rsid w:val="00F92D7E"/>
    <w:rsid w:val="00FD07ED"/>
    <w:rsid w:val="530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  <o:r id="V:Rule4" type="connector" idref="#_x0000_s1057"/>
        <o:r id="V:Rule5" type="connector" idref="#_x0000_s1058"/>
        <o:r id="V:Rule6" type="connector" idref="#_x0000_s1059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65"/>
        <o:r id="V:Rule13" type="connector" idref="#_x0000_s1066"/>
        <o:r id="V:Rule14" type="connector" idref="#_x0000_s1067"/>
        <o:r id="V:Rule15" type="connector" idref="#_x0000_s1068"/>
        <o:r id="V:Rule16" type="connector" idref="#_x0000_s1069"/>
        <o:r id="V:Rule17" type="connector" idref="#_x0000_s107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0"/>
    <customShpInfo spid="_x0000_s1037"/>
    <customShpInfo spid="_x0000_s1036"/>
    <customShpInfo spid="_x0000_s1035"/>
    <customShpInfo spid="_x0000_s1034"/>
    <customShpInfo spid="_x0000_s1068"/>
    <customShpInfo spid="_x0000_s1069"/>
    <customShpInfo spid="_x0000_s1070"/>
    <customShpInfo spid="_x0000_s1067"/>
    <customShpInfo spid="_x0000_s1064"/>
    <customShpInfo spid="_x0000_s1065"/>
    <customShpInfo spid="_x0000_s1066"/>
    <customShpInfo spid="_x0000_s1063"/>
    <customShpInfo spid="_x0000_s1060"/>
    <customShpInfo spid="_x0000_s1061"/>
    <customShpInfo spid="_x0000_s1062"/>
    <customShpInfo spid="_x0000_s1059"/>
    <customShpInfo spid="_x0000_s1056"/>
    <customShpInfo spid="_x0000_s1057"/>
    <customShpInfo spid="_x0000_s1058"/>
    <customShpInfo spid="_x0000_s1055"/>
    <customShpInfo spid="_x0000_s1054"/>
    <customShpInfo spid="_x0000_s1038"/>
    <customShpInfo spid="_x0000_s1028"/>
    <customShpInfo spid="_x0000_s1041"/>
    <customShpInfo spid="_x0000_s1042"/>
    <customShpInfo spid="_x0000_s1039"/>
    <customShpInfo spid="_x0000_s1032"/>
    <customShpInfo spid="_x0000_s1031"/>
    <customShpInfo spid="_x0000_s1029"/>
    <customShpInfo spid="_x0000_s1027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TotalTime>167</TotalTime>
  <ScaleCrop>false</ScaleCrop>
  <LinksUpToDate>false</LinksUpToDate>
  <CharactersWithSpaces>34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2018-08-03T07:44:00Z</dcterms:created>
  <dc:creator>l</dc:creator>
  <cp:lastModifiedBy>l</cp:lastModifiedBy>
  <cp:lastPrinted>2018-08-08T00:47:00Z</cp:lastPrinted>
  <dcterms:modified xsi:type="dcterms:W3CDTF">2019-04-30T03:32:45Z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