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湛江市工业固体废物处置中心</w:t>
      </w:r>
      <w:r>
        <w:rPr>
          <w:rFonts w:hint="eastAsia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社会稳定风险调查问卷（居民群众）</w:t>
      </w:r>
    </w:p>
    <w:p>
      <w:pPr>
        <w:spacing w:afterLines="50"/>
        <w:rPr>
          <w:rFonts w:hint="eastAsia"/>
          <w:sz w:val="24"/>
        </w:rPr>
      </w:pPr>
      <w:r>
        <w:rPr>
          <w:rFonts w:hint="eastAsia"/>
          <w:sz w:val="24"/>
        </w:rPr>
        <w:t>一、被访者基本情况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联系电话：</w:t>
      </w:r>
      <w:r>
        <w:rPr>
          <w:rFonts w:hint="eastAsia"/>
          <w:u w:val="single"/>
        </w:rPr>
        <w:t xml:space="preserve">                  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住址：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区（镇）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行政村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自然村     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年龄：60岁以上（ ），45-60岁（ ），30-45岁（ ），20-30岁（ ），20岁以下（ ）；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文化程度：大学本科以上（ ），大学本科/专科（ ），高中（ ），初中（ ），小学（ ）；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职业：干部（ ），工人（ ），农名（ ），个体户（ ），学生（ ），其他（ ）；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本地居住时间：本地人（ ），5年以上（ ），3-5年（ ），1-3年（ ），1年以内（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二、调查内容及选项（请在所选项后面的勾选栏处打“√”，标注“单选”的，多选无效，标注“多选”的，可选择1至多个选项）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97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群众问卷调查结果统计表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调查内容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选项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勾选栏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1、您是如何知道本项目的？（单选）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①公示、公告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②报纸、新闻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③网络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④周围的人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⑤不知道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2、关于本项目的建设，您比较关心的方面有哪些？（多选）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①政策合法性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②征地拆迁及补偿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③技术经济方案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④施工风险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⑤生态环境影响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⑥运营管理风险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⑦社会生活影响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⑧群众舆论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3、对项目政策合法性及用地方面，您主要关心哪些（多选）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①立项、审批程序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②规划参数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③规划选线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④立项过程中的公众参与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4、征地拆迁方面，您主要关心哪些？（多选）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①征地拆迁范围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②补偿标准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③补偿方案落实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5、若您在征地拆迁范围内，您希望的补偿形式是？（多选）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①货币补偿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②土地补偿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③就业安排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④其他——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6、您认为工程建设的过程，需要注意的有哪些？（多选）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①工艺技术方案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②穿越工程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③设备选型及维护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7、您认为本项目对个人和周边的影响主要是？（多选）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①降低土地价值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②影响周边生产经营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③对周边交通影响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④占用公共配套设施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⑤有一定的经济效益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8、关于施工过程中可能发生的对环境不利影响，您关注的有？（多选）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①生态景观破坏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②水土破坏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③土壤肥力破坏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④固体废弃物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⑤污水污染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⑥噪声震动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⑦扬尘废气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⑧无影响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9、施工过程中，您关注的有哪些？（多选）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①生态景观破坏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②水土破坏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③土壤肥力破坏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④固体废弃物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⑤污水污染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⑥噪声震动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10、在工程建设运营过程中，您关注的有哪些？（多选）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①工程质量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②技术标准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③管道维护管理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④穿越工程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⑤管线交叉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⑥安全运营管理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⑦员工职业健康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⑧无影响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11、若本项目对您产生影响，您会选择哪一种途径解决？（多选）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①接受调解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②找政府协商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③媒体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④法律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⑤抗议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⑥其他——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12、您是否支持本项目的建议？（单选）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①支持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②基本支持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③无所谓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④不支持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13、建议有关部门应予以关注或重视的地方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14、其他需要另外说明的事项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0" w:firstLineChars="25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湛江市工业固体废物处置中心</w:t>
      </w:r>
      <w:r>
        <w:rPr>
          <w:rFonts w:hint="eastAsia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0" w:firstLineChars="25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社会稳定风险调查问卷（企事业单位）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联系人/职务：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联系电话：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一、贵单位对本项目建设的态度（单选）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 w:val="24"/>
        </w:rPr>
        <w:t xml:space="preserve">① </w:t>
      </w:r>
      <w:r>
        <w:rPr>
          <w:rFonts w:hint="eastAsia"/>
          <w:szCs w:val="21"/>
        </w:rPr>
        <w:t>支持；② 有条件支持；③ 无所谓；④ 不支持；⑤ 其他。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二、社会稳定风险因素及其影响程度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从贵单位（部门）掌握的情况出发，按照项目可能存在的风险因素，勾选对应的风险影响程度（单选）。</w:t>
      </w:r>
    </w:p>
    <w:p>
      <w:pPr>
        <w:jc w:val="left"/>
        <w:rPr>
          <w:rFonts w:hint="eastAsia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68"/>
        <w:gridCol w:w="707"/>
        <w:gridCol w:w="709"/>
        <w:gridCol w:w="73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70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可能引起社会不稳定的风险因素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风险影响程度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continue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较小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较大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很大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项目前期阶段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1、质疑项目建设程序的合法、合规性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2、质疑项目规划选线的合理性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3、质疑土地征收补偿程序和方案的合法合规性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4、质疑土地征收拆迁范围的合理性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5、征地拆迁补偿资金落实情况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6、被征地农民培训就业及生活保障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7、强制性实施征地拆迁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8、社会稳定风险管理责任制和联动机制缺失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9、其他1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10、其他2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项目建设阶段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11、施工引起地面沉降、建（构）筑物、道路损坏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12、施工扬尘造成大气污染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13、施工产生噪声震动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14、施工造成周边水环境污染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15、施工造成土壤污染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16、施工产生的固废及其二次污染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17、施工造成水土流失的危害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18、施工对周边生态环境的破坏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19、施工对水利农业设施的破坏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20、施工对林地及水源的破坏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21、施工对坟墓的破坏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22、施工车辆带来交通隐患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23、穿越铁路、公路施工带来交通安全事故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24、施工期对施工人员的管理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25、施工临时占用道路及水电设施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26、施工期拖欠农民工工资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27、其他1：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28、其他2：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项目运营阶段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29、运营产生的各类废、污水对水环境的影响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30、运营产生的噪声影响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31、运营产生的生活垃圾影响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32、</w:t>
            </w:r>
            <w:r>
              <w:rPr>
                <w:rFonts w:hint="eastAsia"/>
                <w:szCs w:val="21"/>
                <w:lang w:eastAsia="zh-CN"/>
              </w:rPr>
              <w:t>固废处理不达标</w:t>
            </w:r>
            <w:r>
              <w:rPr>
                <w:rFonts w:hint="eastAsia"/>
                <w:szCs w:val="21"/>
              </w:rPr>
              <w:t>风险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33、</w:t>
            </w:r>
            <w:r>
              <w:rPr>
                <w:rFonts w:hint="eastAsia"/>
                <w:szCs w:val="21"/>
                <w:lang w:eastAsia="zh-CN"/>
              </w:rPr>
              <w:t>有毒固废</w:t>
            </w:r>
            <w:r>
              <w:rPr>
                <w:rFonts w:hint="eastAsia"/>
                <w:szCs w:val="21"/>
              </w:rPr>
              <w:t>泄漏事故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34、运营期可能引发的火灾爆炸事故影响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35、项目对当地居民文化、生活习惯的影响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36、运营期对当地土地资源的占用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37、项目运营对周边土地、房屋价值的影响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38、项目运营对周边农业生产的影响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39、媒体舆论负面报道影响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40、其他1：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41、其他2：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beforeLine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三、贵单位（部门）是否曾经收到过本项目的来访、来信或者其他形式的群众意见或建议？如有，请提供群众意见（或建议）及其处理情况相关文件的复印件，或列出具体群众意见或建议（意见提出人的情况、意见形式、日期、是否予以反馈等），可另附页。</w:t>
      </w:r>
    </w:p>
    <w:p>
      <w:pPr>
        <w:spacing w:beforeLines="100"/>
        <w:jc w:val="left"/>
        <w:rPr>
          <w:rFonts w:hint="eastAsia"/>
          <w:sz w:val="24"/>
        </w:rPr>
      </w:pPr>
    </w:p>
    <w:p>
      <w:pPr>
        <w:spacing w:beforeLines="100"/>
        <w:jc w:val="left"/>
        <w:rPr>
          <w:rFonts w:hint="eastAsia"/>
          <w:sz w:val="24"/>
        </w:rPr>
      </w:pPr>
    </w:p>
    <w:p>
      <w:pPr>
        <w:spacing w:beforeLines="100"/>
        <w:jc w:val="left"/>
        <w:rPr>
          <w:rFonts w:hint="eastAsia"/>
          <w:sz w:val="24"/>
        </w:rPr>
      </w:pPr>
    </w:p>
    <w:p>
      <w:pPr>
        <w:spacing w:beforeLines="100"/>
        <w:jc w:val="left"/>
        <w:rPr>
          <w:rFonts w:hint="eastAsia"/>
          <w:sz w:val="24"/>
        </w:rPr>
      </w:pPr>
    </w:p>
    <w:p>
      <w:pPr>
        <w:spacing w:beforeLines="100"/>
        <w:jc w:val="left"/>
        <w:rPr>
          <w:sz w:val="24"/>
        </w:rPr>
      </w:pPr>
      <w:r>
        <w:rPr>
          <w:rFonts w:hint="eastAsia"/>
          <w:sz w:val="24"/>
        </w:rPr>
        <w:t>四、从贵部门专业管理角度出发，贵部门对本项目的社会稳定风险因素、风险等级和措施的相关意见和建议（可另附页）。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sto MT">
    <w:altName w:val="Cambria Math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96B"/>
    <w:rsid w:val="000D636D"/>
    <w:rsid w:val="0012459D"/>
    <w:rsid w:val="00141676"/>
    <w:rsid w:val="001F6987"/>
    <w:rsid w:val="00352EEC"/>
    <w:rsid w:val="003900A5"/>
    <w:rsid w:val="003A4110"/>
    <w:rsid w:val="004E55CE"/>
    <w:rsid w:val="00545767"/>
    <w:rsid w:val="00677671"/>
    <w:rsid w:val="00A2496B"/>
    <w:rsid w:val="00CC3384"/>
    <w:rsid w:val="00F67CB1"/>
    <w:rsid w:val="21FF7378"/>
    <w:rsid w:val="5C2E3238"/>
    <w:rsid w:val="619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411</Words>
  <Characters>2344</Characters>
  <Lines>19</Lines>
  <Paragraphs>5</Paragraphs>
  <ScaleCrop>false</ScaleCrop>
  <LinksUpToDate>false</LinksUpToDate>
  <CharactersWithSpaces>2750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2017-09-18T07:13:00Z</dcterms:created>
  <dc:creator>微软用户</dc:creator>
  <cp:lastModifiedBy>Administrator</cp:lastModifiedBy>
  <dcterms:modified xsi:type="dcterms:W3CDTF">2018-01-03T08:28:43Z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